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9B3" w:rsidRDefault="000409B3">
      <w:pPr>
        <w:pStyle w:val="Heading1"/>
        <w:jc w:val="center"/>
      </w:pPr>
      <w:bookmarkStart w:id="0" w:name="_7b1g1pw1ov02" w:colFirst="0" w:colLast="0"/>
      <w:bookmarkStart w:id="1" w:name="_GoBack"/>
      <w:bookmarkEnd w:id="0"/>
      <w:bookmarkEnd w:id="1"/>
    </w:p>
    <w:p w:rsidR="000409B3" w:rsidRDefault="0084296A">
      <w:pPr>
        <w:pStyle w:val="Heading1"/>
        <w:jc w:val="center"/>
      </w:pPr>
      <w:bookmarkStart w:id="2" w:name="_v3js4pcgwe1y" w:colFirst="0" w:colLast="0"/>
      <w:bookmarkEnd w:id="2"/>
      <w:r>
        <w:rPr>
          <w:noProof/>
        </w:rPr>
        <w:drawing>
          <wp:inline distT="114300" distB="114300" distL="114300" distR="114300">
            <wp:extent cx="1657350" cy="16097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r="75107"/>
                    <a:stretch>
                      <a:fillRect/>
                    </a:stretch>
                  </pic:blipFill>
                  <pic:spPr>
                    <a:xfrm>
                      <a:off x="0" y="0"/>
                      <a:ext cx="1657350" cy="1609725"/>
                    </a:xfrm>
                    <a:prstGeom prst="rect">
                      <a:avLst/>
                    </a:prstGeom>
                    <a:ln/>
                  </pic:spPr>
                </pic:pic>
              </a:graphicData>
            </a:graphic>
          </wp:inline>
        </w:drawing>
      </w:r>
    </w:p>
    <w:p w:rsidR="000409B3" w:rsidRDefault="0084296A">
      <w:pPr>
        <w:pStyle w:val="Heading1"/>
        <w:jc w:val="center"/>
      </w:pPr>
      <w:bookmarkStart w:id="3" w:name="_gjdgxs" w:colFirst="0" w:colLast="0"/>
      <w:bookmarkEnd w:id="3"/>
      <w:r>
        <w:t>Pupil Premium Strategy Statement</w:t>
      </w:r>
    </w:p>
    <w:p w:rsidR="000409B3" w:rsidRDefault="0084296A">
      <w:pPr>
        <w:pStyle w:val="Heading2"/>
        <w:rPr>
          <w:b w:val="0"/>
          <w:color w:val="000000"/>
          <w:sz w:val="24"/>
          <w:szCs w:val="24"/>
        </w:rPr>
      </w:pPr>
      <w:r>
        <w:rPr>
          <w:b w:val="0"/>
          <w:color w:val="000000"/>
          <w:sz w:val="24"/>
          <w:szCs w:val="24"/>
        </w:rPr>
        <w:t xml:space="preserve">This statement details our school’s use of pupil premium funding to help improve the attainment of our disadvantaged pupils. </w:t>
      </w:r>
    </w:p>
    <w:p w:rsidR="000409B3" w:rsidRDefault="0084296A">
      <w:pPr>
        <w:pStyle w:val="Heading2"/>
        <w:spacing w:before="240"/>
        <w:rPr>
          <w:b w:val="0"/>
          <w:color w:val="000000"/>
          <w:sz w:val="24"/>
          <w:szCs w:val="24"/>
        </w:rPr>
      </w:pPr>
      <w:r>
        <w:rPr>
          <w:b w:val="0"/>
          <w:color w:val="000000"/>
          <w:sz w:val="24"/>
          <w:szCs w:val="24"/>
        </w:rPr>
        <w:t xml:space="preserve">It outlines our pupil premium strategy, how we intend to spend the funding in this academic year and the effect that last year’s spending of pupil premium had within our school. </w:t>
      </w:r>
    </w:p>
    <w:p w:rsidR="000409B3" w:rsidRDefault="0084296A">
      <w:pPr>
        <w:pStyle w:val="Heading2"/>
      </w:pPr>
      <w:r>
        <w:t>School overview</w:t>
      </w:r>
    </w:p>
    <w:tbl>
      <w:tblPr>
        <w:tblStyle w:val="a"/>
        <w:tblW w:w="10456" w:type="dxa"/>
        <w:tblInd w:w="-108" w:type="dxa"/>
        <w:tblLayout w:type="fixed"/>
        <w:tblLook w:val="0400" w:firstRow="0" w:lastRow="0" w:firstColumn="0" w:lastColumn="0" w:noHBand="0" w:noVBand="1"/>
      </w:tblPr>
      <w:tblGrid>
        <w:gridCol w:w="7183"/>
        <w:gridCol w:w="3273"/>
      </w:tblGrid>
      <w:tr w:rsidR="000409B3">
        <w:tc>
          <w:tcPr>
            <w:tcW w:w="718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b/>
              </w:rPr>
            </w:pPr>
            <w:r>
              <w:rPr>
                <w:b/>
              </w:rPr>
              <w:t>Detail</w:t>
            </w:r>
          </w:p>
        </w:tc>
        <w:tc>
          <w:tcPr>
            <w:tcW w:w="327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b/>
              </w:rPr>
            </w:pPr>
            <w:r>
              <w:rPr>
                <w:b/>
              </w:rPr>
              <w:t>Data</w:t>
            </w:r>
          </w:p>
        </w:tc>
      </w:tr>
      <w:tr w:rsidR="000409B3">
        <w:tc>
          <w:tcPr>
            <w:tcW w:w="7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pPr>
            <w:r>
              <w:t>School name</w:t>
            </w:r>
          </w:p>
        </w:tc>
        <w:tc>
          <w:tcPr>
            <w:tcW w:w="3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pPr>
            <w:r>
              <w:t xml:space="preserve">Lingfield Primary School </w:t>
            </w:r>
          </w:p>
        </w:tc>
      </w:tr>
      <w:tr w:rsidR="000409B3">
        <w:tc>
          <w:tcPr>
            <w:tcW w:w="7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highlight w:val="magenta"/>
              </w:rPr>
            </w:pPr>
            <w:r>
              <w:rPr>
                <w:highlight w:val="white"/>
              </w:rPr>
              <w:t>Number of pupils in school</w:t>
            </w:r>
            <w:r>
              <w:rPr>
                <w:highlight w:val="magenta"/>
              </w:rPr>
              <w:t xml:space="preserve"> </w:t>
            </w:r>
          </w:p>
        </w:tc>
        <w:tc>
          <w:tcPr>
            <w:tcW w:w="3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color w:val="3C78D8"/>
              </w:rPr>
            </w:pPr>
            <w:r>
              <w:rPr>
                <w:color w:val="000000"/>
              </w:rPr>
              <w:t xml:space="preserve">2023/2024     </w:t>
            </w:r>
            <w:r>
              <w:rPr>
                <w:color w:val="3C78D8"/>
              </w:rPr>
              <w:t>431</w:t>
            </w:r>
          </w:p>
          <w:p w:rsidR="000409B3" w:rsidRDefault="0084296A">
            <w:pPr>
              <w:pBdr>
                <w:top w:val="nil"/>
                <w:left w:val="nil"/>
                <w:bottom w:val="nil"/>
                <w:right w:val="nil"/>
                <w:between w:val="nil"/>
              </w:pBdr>
              <w:spacing w:before="60" w:after="60" w:line="240" w:lineRule="auto"/>
              <w:ind w:left="57" w:right="57"/>
              <w:rPr>
                <w:color w:val="4A86E8"/>
              </w:rPr>
            </w:pPr>
            <w:r>
              <w:rPr>
                <w:color w:val="000000"/>
              </w:rPr>
              <w:t xml:space="preserve">2024/2025    </w:t>
            </w:r>
            <w:r>
              <w:rPr>
                <w:color w:val="4A86E8"/>
              </w:rPr>
              <w:t xml:space="preserve"> 444</w:t>
            </w:r>
          </w:p>
          <w:p w:rsidR="000409B3" w:rsidRDefault="0084296A">
            <w:pPr>
              <w:pBdr>
                <w:top w:val="nil"/>
                <w:left w:val="nil"/>
                <w:bottom w:val="nil"/>
                <w:right w:val="nil"/>
                <w:between w:val="nil"/>
              </w:pBdr>
              <w:spacing w:before="60" w:after="60" w:line="240" w:lineRule="auto"/>
              <w:ind w:left="57" w:right="57"/>
              <w:rPr>
                <w:color w:val="000000"/>
              </w:rPr>
            </w:pPr>
            <w:r>
              <w:rPr>
                <w:color w:val="000000"/>
              </w:rPr>
              <w:t>2025/2026</w:t>
            </w:r>
          </w:p>
        </w:tc>
      </w:tr>
      <w:tr w:rsidR="000409B3">
        <w:tc>
          <w:tcPr>
            <w:tcW w:w="7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highlight w:val="white"/>
              </w:rPr>
            </w:pPr>
            <w:r>
              <w:rPr>
                <w:highlight w:val="white"/>
              </w:rPr>
              <w:t>Proportion (%) of pupil premium eligible pupils</w:t>
            </w:r>
          </w:p>
        </w:tc>
        <w:tc>
          <w:tcPr>
            <w:tcW w:w="32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color w:val="999999"/>
                <w:highlight w:val="white"/>
              </w:rPr>
            </w:pPr>
            <w:r>
              <w:rPr>
                <w:highlight w:val="white"/>
              </w:rPr>
              <w:t xml:space="preserve">2023/2024  </w:t>
            </w:r>
            <w:r>
              <w:rPr>
                <w:color w:val="3C78D8"/>
                <w:highlight w:val="white"/>
              </w:rPr>
              <w:t>19.5%</w:t>
            </w:r>
            <w:r>
              <w:rPr>
                <w:color w:val="999999"/>
                <w:highlight w:val="white"/>
              </w:rPr>
              <w:t xml:space="preserve"> (23.8 N 22/23)</w:t>
            </w:r>
          </w:p>
          <w:p w:rsidR="000409B3" w:rsidRDefault="0084296A">
            <w:pPr>
              <w:pBdr>
                <w:top w:val="nil"/>
                <w:left w:val="nil"/>
                <w:bottom w:val="nil"/>
                <w:right w:val="nil"/>
                <w:between w:val="nil"/>
              </w:pBdr>
              <w:spacing w:before="60" w:after="60" w:line="240" w:lineRule="auto"/>
              <w:ind w:left="57" w:right="57"/>
              <w:rPr>
                <w:color w:val="104F75"/>
                <w:highlight w:val="white"/>
              </w:rPr>
            </w:pPr>
            <w:r>
              <w:rPr>
                <w:highlight w:val="white"/>
              </w:rPr>
              <w:t xml:space="preserve">2024/2025   </w:t>
            </w:r>
            <w:r>
              <w:rPr>
                <w:color w:val="104F75"/>
                <w:highlight w:val="white"/>
              </w:rPr>
              <w:t>20%</w:t>
            </w:r>
          </w:p>
          <w:p w:rsidR="000409B3" w:rsidRDefault="0084296A">
            <w:pPr>
              <w:pBdr>
                <w:top w:val="nil"/>
                <w:left w:val="nil"/>
                <w:bottom w:val="nil"/>
                <w:right w:val="nil"/>
                <w:between w:val="nil"/>
              </w:pBdr>
              <w:spacing w:before="60" w:after="60" w:line="240" w:lineRule="auto"/>
              <w:ind w:left="57" w:right="57"/>
              <w:rPr>
                <w:highlight w:val="white"/>
              </w:rPr>
            </w:pPr>
            <w:r>
              <w:rPr>
                <w:highlight w:val="white"/>
              </w:rPr>
              <w:t>2025/2026</w:t>
            </w:r>
          </w:p>
        </w:tc>
      </w:tr>
      <w:tr w:rsidR="000409B3">
        <w:tc>
          <w:tcPr>
            <w:tcW w:w="7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pPr>
            <w:r>
              <w:t xml:space="preserve">Academic year/years that our current pupil premium strategy plan covers </w:t>
            </w:r>
            <w:r>
              <w:rPr>
                <w:b/>
              </w:rPr>
              <w:t>(3 year plans are recommended)</w:t>
            </w:r>
          </w:p>
        </w:tc>
        <w:tc>
          <w:tcPr>
            <w:tcW w:w="3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pPr>
            <w:r>
              <w:t>202</w:t>
            </w:r>
            <w:r>
              <w:t>3-2026</w:t>
            </w:r>
          </w:p>
        </w:tc>
      </w:tr>
      <w:tr w:rsidR="000409B3">
        <w:tc>
          <w:tcPr>
            <w:tcW w:w="7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pPr>
            <w:r>
              <w:t>Date this statement was published</w:t>
            </w:r>
          </w:p>
        </w:tc>
        <w:tc>
          <w:tcPr>
            <w:tcW w:w="3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right="57"/>
            </w:pPr>
            <w:r>
              <w:t xml:space="preserve"> July </w:t>
            </w:r>
            <w:r>
              <w:t>202</w:t>
            </w:r>
            <w:r>
              <w:t>4</w:t>
            </w:r>
          </w:p>
        </w:tc>
      </w:tr>
      <w:tr w:rsidR="000409B3">
        <w:tc>
          <w:tcPr>
            <w:tcW w:w="7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pPr>
            <w:r>
              <w:t>Date on which it will be reviewed</w:t>
            </w:r>
          </w:p>
        </w:tc>
        <w:tc>
          <w:tcPr>
            <w:tcW w:w="3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pPr>
            <w:r>
              <w:t>J</w:t>
            </w:r>
            <w:r>
              <w:t>uly 202</w:t>
            </w:r>
            <w:r>
              <w:t>5</w:t>
            </w:r>
          </w:p>
        </w:tc>
      </w:tr>
      <w:tr w:rsidR="000409B3">
        <w:tc>
          <w:tcPr>
            <w:tcW w:w="7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pPr>
            <w:r>
              <w:t>Statement authorised by</w:t>
            </w:r>
          </w:p>
        </w:tc>
        <w:tc>
          <w:tcPr>
            <w:tcW w:w="3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pPr>
            <w:r>
              <w:t>Cassie Puplett</w:t>
            </w:r>
          </w:p>
        </w:tc>
      </w:tr>
      <w:tr w:rsidR="000409B3">
        <w:tc>
          <w:tcPr>
            <w:tcW w:w="7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pPr>
            <w:r>
              <w:t>Pupil premium lead</w:t>
            </w:r>
          </w:p>
        </w:tc>
        <w:tc>
          <w:tcPr>
            <w:tcW w:w="3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pPr>
            <w:r>
              <w:t>Lucy Longley</w:t>
            </w:r>
          </w:p>
        </w:tc>
      </w:tr>
      <w:tr w:rsidR="000409B3">
        <w:tc>
          <w:tcPr>
            <w:tcW w:w="7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pPr>
            <w:r>
              <w:t>Governor / Trustee lead</w:t>
            </w:r>
          </w:p>
        </w:tc>
        <w:tc>
          <w:tcPr>
            <w:tcW w:w="3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pPr>
            <w:r>
              <w:t>Cameron Turner</w:t>
            </w:r>
          </w:p>
        </w:tc>
      </w:tr>
    </w:tbl>
    <w:p w:rsidR="000409B3" w:rsidRDefault="0084296A">
      <w:pPr>
        <w:spacing w:before="480" w:line="240" w:lineRule="auto"/>
        <w:rPr>
          <w:b/>
          <w:color w:val="104F75"/>
          <w:sz w:val="32"/>
          <w:szCs w:val="32"/>
        </w:rPr>
      </w:pPr>
      <w:r>
        <w:rPr>
          <w:b/>
          <w:color w:val="104F75"/>
          <w:sz w:val="32"/>
          <w:szCs w:val="32"/>
        </w:rPr>
        <w:t>Funding overview</w:t>
      </w:r>
    </w:p>
    <w:tbl>
      <w:tblPr>
        <w:tblStyle w:val="a0"/>
        <w:tblW w:w="10485" w:type="dxa"/>
        <w:tblInd w:w="-108" w:type="dxa"/>
        <w:tblLayout w:type="fixed"/>
        <w:tblLook w:val="0400" w:firstRow="0" w:lastRow="0" w:firstColumn="0" w:lastColumn="0" w:noHBand="0" w:noVBand="1"/>
      </w:tblPr>
      <w:tblGrid>
        <w:gridCol w:w="7225"/>
        <w:gridCol w:w="3260"/>
      </w:tblGrid>
      <w:tr w:rsidR="000409B3">
        <w:trPr>
          <w:trHeight w:val="374"/>
        </w:trPr>
        <w:tc>
          <w:tcPr>
            <w:tcW w:w="722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0409B3" w:rsidRDefault="0084296A">
            <w:pPr>
              <w:pBdr>
                <w:top w:val="nil"/>
                <w:left w:val="nil"/>
                <w:bottom w:val="nil"/>
                <w:right w:val="nil"/>
                <w:between w:val="nil"/>
              </w:pBdr>
              <w:spacing w:before="60" w:after="60" w:line="240" w:lineRule="auto"/>
              <w:ind w:left="57" w:right="57"/>
            </w:pPr>
            <w:r>
              <w:rPr>
                <w:b/>
              </w:rPr>
              <w:t>Detail</w:t>
            </w:r>
          </w:p>
        </w:tc>
        <w:tc>
          <w:tcPr>
            <w:tcW w:w="32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0409B3" w:rsidRDefault="0084296A">
            <w:pPr>
              <w:pBdr>
                <w:top w:val="nil"/>
                <w:left w:val="nil"/>
                <w:bottom w:val="nil"/>
                <w:right w:val="nil"/>
                <w:between w:val="nil"/>
              </w:pBdr>
              <w:spacing w:before="60" w:after="60" w:line="240" w:lineRule="auto"/>
              <w:ind w:left="57" w:right="57"/>
            </w:pPr>
            <w:r>
              <w:rPr>
                <w:b/>
              </w:rPr>
              <w:t>Amount</w:t>
            </w:r>
          </w:p>
        </w:tc>
      </w:tr>
      <w:tr w:rsidR="000409B3">
        <w:trPr>
          <w:trHeight w:val="374"/>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09B3" w:rsidRDefault="0084296A">
            <w:pPr>
              <w:pBdr>
                <w:top w:val="nil"/>
                <w:left w:val="nil"/>
                <w:bottom w:val="nil"/>
                <w:right w:val="nil"/>
                <w:between w:val="nil"/>
              </w:pBdr>
              <w:spacing w:before="60" w:after="60" w:line="240" w:lineRule="auto"/>
              <w:ind w:left="57" w:right="57"/>
            </w:pPr>
            <w:r>
              <w:t>Pupil Premium funding allocation 2024-2025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pPr>
            <w:r>
              <w:t>£133,120</w:t>
            </w:r>
          </w:p>
        </w:tc>
      </w:tr>
      <w:tr w:rsidR="000409B3">
        <w:trPr>
          <w:trHeight w:val="374"/>
        </w:trPr>
        <w:tc>
          <w:tcPr>
            <w:tcW w:w="7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09B3" w:rsidRDefault="0084296A">
            <w:pPr>
              <w:pBdr>
                <w:top w:val="nil"/>
                <w:left w:val="nil"/>
                <w:bottom w:val="nil"/>
                <w:right w:val="nil"/>
                <w:between w:val="nil"/>
              </w:pBdr>
              <w:spacing w:before="60" w:after="60" w:line="240" w:lineRule="auto"/>
              <w:ind w:left="57" w:right="57"/>
            </w:pPr>
            <w:r>
              <w:t>Recovery premium funding 2024-2025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pPr>
            <w:r>
              <w:t>£ tbc no longer available</w:t>
            </w:r>
          </w:p>
        </w:tc>
      </w:tr>
      <w:tr w:rsidR="000409B3">
        <w:trPr>
          <w:trHeight w:val="374"/>
        </w:trPr>
        <w:tc>
          <w:tcPr>
            <w:tcW w:w="7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09B3" w:rsidRDefault="0084296A">
            <w:pPr>
              <w:pBdr>
                <w:top w:val="nil"/>
                <w:left w:val="nil"/>
                <w:bottom w:val="nil"/>
                <w:right w:val="nil"/>
                <w:between w:val="nil"/>
              </w:pBdr>
              <w:spacing w:before="60" w:after="60" w:line="240" w:lineRule="auto"/>
              <w:ind w:left="57" w:right="57"/>
            </w:pPr>
            <w:r>
              <w:lastRenderedPageBreak/>
              <w:t>Pupil premium funding carried forward from previous years (enter £0 if not applicable)</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pPr>
            <w:r>
              <w:t>£ 0</w:t>
            </w:r>
          </w:p>
        </w:tc>
      </w:tr>
      <w:tr w:rsidR="000409B3">
        <w:trPr>
          <w:trHeight w:val="374"/>
        </w:trPr>
        <w:tc>
          <w:tcPr>
            <w:tcW w:w="7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09B3" w:rsidRDefault="0084296A">
            <w:pPr>
              <w:pBdr>
                <w:top w:val="nil"/>
                <w:left w:val="nil"/>
                <w:bottom w:val="nil"/>
                <w:right w:val="nil"/>
                <w:between w:val="nil"/>
              </w:pBdr>
              <w:spacing w:before="60" w:after="60" w:line="240" w:lineRule="auto"/>
              <w:ind w:left="57" w:right="57"/>
            </w:pPr>
            <w:r>
              <w:t>School led tutoring 2024-2025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pPr>
            <w:r>
              <w:t>£  tbc no longer available</w:t>
            </w:r>
          </w:p>
        </w:tc>
      </w:tr>
      <w:tr w:rsidR="000409B3">
        <w:tc>
          <w:tcPr>
            <w:tcW w:w="7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b/>
              </w:rPr>
            </w:pPr>
            <w:r>
              <w:rPr>
                <w:b/>
              </w:rPr>
              <w:t xml:space="preserve">Total budget for </w:t>
            </w:r>
            <w:r>
              <w:rPr>
                <w:b/>
              </w:rPr>
              <w:t>2024-2025</w:t>
            </w:r>
          </w:p>
          <w:p w:rsidR="000409B3" w:rsidRDefault="0084296A">
            <w:pPr>
              <w:pBdr>
                <w:top w:val="nil"/>
                <w:left w:val="nil"/>
                <w:bottom w:val="nil"/>
                <w:right w:val="nil"/>
                <w:between w:val="nil"/>
              </w:pBdr>
              <w:spacing w:before="60" w:after="60" w:line="240" w:lineRule="auto"/>
              <w:ind w:left="57" w:right="57"/>
            </w:pPr>
            <w:r>
              <w:t>If your school is an academy in a trust that pools this funding, state the amount available to your school this academic year</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pPr>
            <w:r>
              <w:t>£133,120</w:t>
            </w:r>
          </w:p>
          <w:p w:rsidR="000409B3" w:rsidRDefault="000409B3">
            <w:pPr>
              <w:pBdr>
                <w:top w:val="nil"/>
                <w:left w:val="nil"/>
                <w:bottom w:val="nil"/>
                <w:right w:val="nil"/>
                <w:between w:val="nil"/>
              </w:pBdr>
              <w:spacing w:before="60" w:after="60" w:line="240" w:lineRule="auto"/>
              <w:ind w:left="57" w:right="57"/>
            </w:pPr>
          </w:p>
        </w:tc>
      </w:tr>
    </w:tbl>
    <w:p w:rsidR="000409B3" w:rsidRDefault="0084296A">
      <w:pPr>
        <w:pStyle w:val="Heading1"/>
        <w:rPr>
          <w:b w:val="0"/>
          <w:color w:val="0D0D0D"/>
          <w:sz w:val="24"/>
          <w:szCs w:val="24"/>
        </w:rPr>
      </w:pPr>
      <w:r>
        <w:rPr>
          <w:b w:val="0"/>
          <w:color w:val="0D0D0D"/>
          <w:sz w:val="24"/>
          <w:szCs w:val="24"/>
        </w:rPr>
        <w:t>*</w:t>
      </w:r>
      <w:r>
        <w:rPr>
          <w:b w:val="0"/>
          <w:i/>
          <w:color w:val="0D0D0D"/>
          <w:sz w:val="24"/>
          <w:szCs w:val="24"/>
        </w:rPr>
        <w:t>see details of spend under Targeted Academic Support</w:t>
      </w:r>
      <w:r>
        <w:br w:type="page"/>
      </w:r>
    </w:p>
    <w:p w:rsidR="000409B3" w:rsidRDefault="0084296A">
      <w:pPr>
        <w:pStyle w:val="Heading1"/>
      </w:pPr>
      <w:r>
        <w:lastRenderedPageBreak/>
        <w:t>Part A: Pupil premium strategy plan</w:t>
      </w:r>
    </w:p>
    <w:p w:rsidR="000409B3" w:rsidRDefault="0084296A">
      <w:pPr>
        <w:pStyle w:val="Heading2"/>
      </w:pPr>
      <w:bookmarkStart w:id="4" w:name="_30j0zll" w:colFirst="0" w:colLast="0"/>
      <w:bookmarkEnd w:id="4"/>
      <w:r>
        <w:t>Statement of intent</w:t>
      </w:r>
    </w:p>
    <w:tbl>
      <w:tblPr>
        <w:tblStyle w:val="a1"/>
        <w:tblW w:w="10455" w:type="dxa"/>
        <w:tblInd w:w="-108" w:type="dxa"/>
        <w:tblLayout w:type="fixed"/>
        <w:tblLook w:val="0400" w:firstRow="0" w:lastRow="0" w:firstColumn="0" w:lastColumn="0" w:noHBand="0" w:noVBand="1"/>
      </w:tblPr>
      <w:tblGrid>
        <w:gridCol w:w="10455"/>
      </w:tblGrid>
      <w:tr w:rsidR="000409B3">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spacing w:before="120"/>
              <w:rPr>
                <w:sz w:val="22"/>
                <w:szCs w:val="22"/>
              </w:rPr>
            </w:pPr>
            <w:r>
              <w:rPr>
                <w:sz w:val="22"/>
                <w:szCs w:val="22"/>
              </w:rPr>
              <w:t xml:space="preserve">At Lingfield we believe that </w:t>
            </w:r>
            <w:r>
              <w:rPr>
                <w:b/>
                <w:sz w:val="22"/>
                <w:szCs w:val="22"/>
              </w:rPr>
              <w:t>all</w:t>
            </w:r>
            <w:r>
              <w:rPr>
                <w:sz w:val="22"/>
                <w:szCs w:val="22"/>
              </w:rPr>
              <w:t xml:space="preserve"> children have the right to high quality teaching and learning irrespective of their background. We know that the </w:t>
            </w:r>
            <w:r>
              <w:rPr>
                <w:sz w:val="22"/>
                <w:szCs w:val="22"/>
              </w:rPr>
              <w:t>success of any</w:t>
            </w:r>
            <w:r>
              <w:rPr>
                <w:sz w:val="22"/>
                <w:szCs w:val="22"/>
                <w:highlight w:val="white"/>
              </w:rPr>
              <w:t xml:space="preserve"> strategy has to be underpinned by an effective approach to implementation and rigorous monitoring. Positive relationships with pupils and their families (who are intended to benefit the most from the work outlined in this strategy) is also i</w:t>
            </w:r>
            <w:r>
              <w:rPr>
                <w:sz w:val="22"/>
                <w:szCs w:val="22"/>
                <w:highlight w:val="white"/>
              </w:rPr>
              <w:t>mportant</w:t>
            </w:r>
            <w:r>
              <w:rPr>
                <w:sz w:val="22"/>
                <w:szCs w:val="22"/>
              </w:rPr>
              <w:t xml:space="preserve">; this is one of our whole school values and at the heart of our teaching and learning philosophy. </w:t>
            </w:r>
          </w:p>
          <w:p w:rsidR="000409B3" w:rsidRDefault="0084296A">
            <w:pPr>
              <w:spacing w:before="120"/>
              <w:rPr>
                <w:sz w:val="22"/>
                <w:szCs w:val="22"/>
              </w:rPr>
            </w:pPr>
            <w:r>
              <w:rPr>
                <w:sz w:val="22"/>
                <w:szCs w:val="22"/>
              </w:rPr>
              <w:t xml:space="preserve">As a whole school staff, we get to know our children and families well, often having taught siblings from the same families. We care personally but </w:t>
            </w:r>
            <w:r>
              <w:rPr>
                <w:sz w:val="22"/>
                <w:szCs w:val="22"/>
              </w:rPr>
              <w:t>also challenge directly when we need to; we offer support, both educationally and emotionally; we’re warm, friendly and approachable and we have a secure, reliable staff. Because we invest in building positive relationships, our families trust us. They kno</w:t>
            </w:r>
            <w:r>
              <w:rPr>
                <w:sz w:val="22"/>
                <w:szCs w:val="22"/>
              </w:rPr>
              <w:t>w that their children, especially our most vulnerable, are in the best possible hands.</w:t>
            </w:r>
          </w:p>
          <w:p w:rsidR="000409B3" w:rsidRDefault="0084296A">
            <w:pPr>
              <w:spacing w:before="120"/>
              <w:rPr>
                <w:sz w:val="22"/>
                <w:szCs w:val="22"/>
              </w:rPr>
            </w:pPr>
            <w:r>
              <w:rPr>
                <w:sz w:val="22"/>
                <w:szCs w:val="22"/>
              </w:rPr>
              <w:t>Over recent years, we have developed a consistent approach to tackling the attainment gap between advantage and disadvantage. Fundamentally, this has been built on resea</w:t>
            </w:r>
            <w:r>
              <w:rPr>
                <w:sz w:val="22"/>
                <w:szCs w:val="22"/>
              </w:rPr>
              <w:t xml:space="preserve">rch from the Education Endowment Foundation; best practice adapted from schools renowned for their success with disadvantaged pupils and through reading key work by authors such as Marc Rowland. </w:t>
            </w:r>
          </w:p>
          <w:p w:rsidR="000409B3" w:rsidRDefault="0084296A">
            <w:pPr>
              <w:spacing w:before="120"/>
              <w:rPr>
                <w:sz w:val="22"/>
                <w:szCs w:val="22"/>
              </w:rPr>
            </w:pPr>
            <w:r>
              <w:rPr>
                <w:sz w:val="22"/>
                <w:szCs w:val="22"/>
              </w:rPr>
              <w:t>Serving a more complex community than our postcode suggests,</w:t>
            </w:r>
            <w:r>
              <w:rPr>
                <w:sz w:val="22"/>
                <w:szCs w:val="22"/>
              </w:rPr>
              <w:t xml:space="preserve"> means we constantly review and aim to improve what we offer our pupils. Our core, on-going provision, based on sound evidence and experience, accounts for a significant part of the funding we receive. How we spend the remainder is considered carefully and</w:t>
            </w:r>
            <w:r>
              <w:rPr>
                <w:sz w:val="22"/>
                <w:szCs w:val="22"/>
              </w:rPr>
              <w:t xml:space="preserve"> matched to our SDP priorities. We know that investing in quality first teaching benefits all pupils; we know that early intervention is key; we know that a commitment to ongoing, quality professional development is essential and we know that the lowest at</w:t>
            </w:r>
            <w:r>
              <w:rPr>
                <w:sz w:val="22"/>
                <w:szCs w:val="22"/>
              </w:rPr>
              <w:t>taining pupils need the best instruction, either from the teacher themselves or well-trained, skilled teaching assistants. At Lingfield, we adopt all these approaches.</w:t>
            </w:r>
          </w:p>
          <w:p w:rsidR="000409B3" w:rsidRDefault="0084296A">
            <w:pPr>
              <w:spacing w:before="120"/>
              <w:rPr>
                <w:sz w:val="22"/>
                <w:szCs w:val="22"/>
              </w:rPr>
            </w:pPr>
            <w:r>
              <w:rPr>
                <w:sz w:val="22"/>
                <w:szCs w:val="22"/>
              </w:rPr>
              <w:t>In this strategy statement, we detail the ongoing expenditure invested in tried and test</w:t>
            </w:r>
            <w:r>
              <w:rPr>
                <w:sz w:val="22"/>
                <w:szCs w:val="22"/>
              </w:rPr>
              <w:t>ed approaches as well as the new initiatives aimed at tackling identified gaps.</w:t>
            </w:r>
          </w:p>
        </w:tc>
      </w:tr>
    </w:tbl>
    <w:p w:rsidR="000409B3" w:rsidRDefault="0084296A">
      <w:pPr>
        <w:pStyle w:val="Heading2"/>
        <w:spacing w:before="600"/>
      </w:pPr>
      <w:r>
        <w:t>Challenges</w:t>
      </w:r>
    </w:p>
    <w:p w:rsidR="000409B3" w:rsidRDefault="0084296A">
      <w:pPr>
        <w:spacing w:before="120" w:line="240" w:lineRule="auto"/>
      </w:pPr>
      <w:r>
        <w:rPr>
          <w:color w:val="000000"/>
        </w:rPr>
        <w:t>This details the key challenges to achievement that we have identified among our disadvantaged pupils.</w:t>
      </w:r>
    </w:p>
    <w:tbl>
      <w:tblPr>
        <w:tblStyle w:val="a2"/>
        <w:tblW w:w="10456" w:type="dxa"/>
        <w:tblInd w:w="-108" w:type="dxa"/>
        <w:tblLayout w:type="fixed"/>
        <w:tblLook w:val="0400" w:firstRow="0" w:lastRow="0" w:firstColumn="0" w:lastColumn="0" w:noHBand="0" w:noVBand="1"/>
      </w:tblPr>
      <w:tblGrid>
        <w:gridCol w:w="1628"/>
        <w:gridCol w:w="8828"/>
      </w:tblGrid>
      <w:tr w:rsidR="000409B3">
        <w:tc>
          <w:tcPr>
            <w:tcW w:w="0" w:type="auto"/>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b/>
              </w:rPr>
            </w:pPr>
            <w:r>
              <w:rPr>
                <w:b/>
              </w:rPr>
              <w:t>Challenge number</w:t>
            </w:r>
          </w:p>
        </w:tc>
        <w:tc>
          <w:tcPr>
            <w:tcW w:w="0" w:type="auto"/>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b/>
              </w:rPr>
            </w:pPr>
            <w:r>
              <w:rPr>
                <w:b/>
              </w:rPr>
              <w:t xml:space="preserve">Detail of challenge </w:t>
            </w:r>
          </w:p>
          <w:p w:rsidR="000409B3" w:rsidRDefault="0084296A">
            <w:pPr>
              <w:pBdr>
                <w:top w:val="nil"/>
                <w:left w:val="nil"/>
                <w:bottom w:val="nil"/>
                <w:right w:val="nil"/>
                <w:between w:val="nil"/>
              </w:pBdr>
              <w:spacing w:before="60" w:after="60" w:line="240" w:lineRule="auto"/>
              <w:ind w:left="57" w:right="57"/>
              <w:rPr>
                <w:b/>
              </w:rPr>
            </w:pPr>
            <w:r>
              <w:rPr>
                <w:b/>
              </w:rPr>
              <w:t>*</w:t>
            </w:r>
            <w:r>
              <w:rPr>
                <w:i/>
                <w:sz w:val="22"/>
                <w:szCs w:val="22"/>
              </w:rPr>
              <w:t>A significant number of our disadvantaged pupils fall into multiple categories of support</w:t>
            </w:r>
          </w:p>
        </w:tc>
      </w:tr>
      <w:tr w:rsidR="000409B3">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sz w:val="22"/>
                <w:szCs w:val="22"/>
              </w:rPr>
            </w:pPr>
            <w:r>
              <w:rPr>
                <w:sz w:val="22"/>
                <w:szCs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spacing w:after="0" w:line="240" w:lineRule="auto"/>
              <w:rPr>
                <w:rFonts w:ascii="Times New Roman" w:eastAsia="Times New Roman" w:hAnsi="Times New Roman" w:cs="Times New Roman"/>
                <w:color w:val="000000"/>
              </w:rPr>
            </w:pPr>
            <w:r>
              <w:rPr>
                <w:sz w:val="22"/>
                <w:szCs w:val="22"/>
              </w:rPr>
              <w:t>Historically within our school, high need support is provided to a significant minority of pupils where parental engagement is poor, aspirations are low and levels</w:t>
            </w:r>
            <w:r>
              <w:rPr>
                <w:sz w:val="22"/>
                <w:szCs w:val="22"/>
              </w:rPr>
              <w:t xml:space="preserve"> of parental  literacy is also limited.</w:t>
            </w:r>
          </w:p>
        </w:tc>
      </w:tr>
      <w:tr w:rsidR="000409B3">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sz w:val="22"/>
                <w:szCs w:val="22"/>
              </w:rPr>
            </w:pPr>
            <w:r>
              <w:rPr>
                <w:sz w:val="22"/>
                <w:szCs w:val="22"/>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rFonts w:ascii="Times New Roman" w:eastAsia="Times New Roman" w:hAnsi="Times New Roman" w:cs="Times New Roman"/>
                <w:color w:val="000000"/>
              </w:rPr>
            </w:pPr>
            <w:r>
              <w:rPr>
                <w:sz w:val="22"/>
                <w:szCs w:val="22"/>
              </w:rPr>
              <w:t xml:space="preserve">We are significantly involved in supporting a number of children who have or continue to experience a variety of ACEs and increasing </w:t>
            </w:r>
            <w:r>
              <w:rPr>
                <w:sz w:val="22"/>
                <w:szCs w:val="22"/>
              </w:rPr>
              <w:t>volatil</w:t>
            </w:r>
            <w:r>
              <w:rPr>
                <w:sz w:val="22"/>
                <w:szCs w:val="22"/>
              </w:rPr>
              <w:t xml:space="preserve">ity and disruption in their </w:t>
            </w:r>
            <w:r>
              <w:rPr>
                <w:sz w:val="22"/>
                <w:szCs w:val="22"/>
              </w:rPr>
              <w:t xml:space="preserve">home </w:t>
            </w:r>
            <w:r>
              <w:rPr>
                <w:sz w:val="22"/>
                <w:szCs w:val="22"/>
              </w:rPr>
              <w:t xml:space="preserve">lives. This has resulted </w:t>
            </w:r>
            <w:r>
              <w:rPr>
                <w:sz w:val="22"/>
                <w:szCs w:val="22"/>
              </w:rPr>
              <w:t>in</w:t>
            </w:r>
            <w:r>
              <w:rPr>
                <w:sz w:val="22"/>
                <w:szCs w:val="22"/>
              </w:rPr>
              <w:t xml:space="preserve"> a greater need to support the work carried out by our DSLs and a rise in children with outside agency support and </w:t>
            </w:r>
            <w:r>
              <w:rPr>
                <w:sz w:val="22"/>
                <w:szCs w:val="22"/>
              </w:rPr>
              <w:t xml:space="preserve">child protection </w:t>
            </w:r>
            <w:r>
              <w:rPr>
                <w:sz w:val="22"/>
                <w:szCs w:val="22"/>
              </w:rPr>
              <w:t xml:space="preserve">plans. </w:t>
            </w:r>
          </w:p>
        </w:tc>
      </w:tr>
      <w:tr w:rsidR="000409B3">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sz w:val="22"/>
                <w:szCs w:val="22"/>
              </w:rPr>
            </w:pPr>
            <w:r>
              <w:rPr>
                <w:sz w:val="22"/>
                <w:szCs w:val="22"/>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0409B3">
            <w:pPr>
              <w:pBdr>
                <w:top w:val="nil"/>
                <w:left w:val="nil"/>
                <w:bottom w:val="nil"/>
                <w:right w:val="nil"/>
                <w:between w:val="nil"/>
              </w:pBdr>
              <w:spacing w:before="60" w:after="60" w:line="240" w:lineRule="auto"/>
              <w:ind w:right="57"/>
              <w:rPr>
                <w:sz w:val="22"/>
                <w:szCs w:val="22"/>
                <w:shd w:val="clear" w:color="auto" w:fill="FFF2CC"/>
              </w:rPr>
            </w:pPr>
          </w:p>
          <w:p w:rsidR="000409B3" w:rsidRDefault="0084296A">
            <w:pPr>
              <w:pBdr>
                <w:top w:val="nil"/>
                <w:left w:val="nil"/>
                <w:bottom w:val="nil"/>
                <w:right w:val="nil"/>
                <w:between w:val="nil"/>
              </w:pBdr>
              <w:spacing w:before="60" w:after="60" w:line="240" w:lineRule="auto"/>
              <w:ind w:left="57" w:right="57"/>
              <w:rPr>
                <w:sz w:val="22"/>
                <w:szCs w:val="22"/>
              </w:rPr>
            </w:pPr>
            <w:r>
              <w:rPr>
                <w:sz w:val="22"/>
                <w:szCs w:val="22"/>
                <w:highlight w:val="white"/>
              </w:rPr>
              <w:t xml:space="preserve">Post pandemic and ongoingly, we have seen a significant rise in Special Educational </w:t>
            </w:r>
            <w:r>
              <w:rPr>
                <w:sz w:val="22"/>
                <w:szCs w:val="22"/>
              </w:rPr>
              <w:t>Needs resulting in an increase in EHCPs and EHCNAs; 3.4% in 2021, 4% in 2022, 4.4% in 2023 and in 2024 currently 16 (3.5%) with 7 in progress which would take us to 5.1%.</w:t>
            </w:r>
          </w:p>
        </w:tc>
      </w:tr>
      <w:tr w:rsidR="000409B3">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sz w:val="22"/>
                <w:szCs w:val="22"/>
              </w:rPr>
            </w:pPr>
            <w:r>
              <w:rPr>
                <w:sz w:val="22"/>
                <w:szCs w:val="22"/>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i/>
                <w:sz w:val="22"/>
                <w:szCs w:val="22"/>
              </w:rPr>
            </w:pPr>
            <w:r>
              <w:rPr>
                <w:sz w:val="22"/>
                <w:szCs w:val="22"/>
              </w:rPr>
              <w:t>Post pandemic and ongoingly, we have seen a significant i</w:t>
            </w:r>
            <w:r>
              <w:rPr>
                <w:sz w:val="22"/>
                <w:szCs w:val="22"/>
              </w:rPr>
              <w:t>ncreas</w:t>
            </w:r>
            <w:r>
              <w:rPr>
                <w:sz w:val="22"/>
                <w:szCs w:val="22"/>
              </w:rPr>
              <w:t>e in social and emo</w:t>
            </w:r>
            <w:r>
              <w:rPr>
                <w:sz w:val="22"/>
                <w:szCs w:val="22"/>
              </w:rPr>
              <w:t xml:space="preserve">tional needs, </w:t>
            </w:r>
            <w:r>
              <w:rPr>
                <w:sz w:val="22"/>
                <w:szCs w:val="22"/>
              </w:rPr>
              <w:t xml:space="preserve">mental health </w:t>
            </w:r>
            <w:r>
              <w:rPr>
                <w:sz w:val="22"/>
                <w:szCs w:val="22"/>
              </w:rPr>
              <w:t xml:space="preserve">concerns </w:t>
            </w:r>
            <w:r>
              <w:rPr>
                <w:sz w:val="22"/>
                <w:szCs w:val="22"/>
              </w:rPr>
              <w:t>and anxiet</w:t>
            </w:r>
            <w:r>
              <w:rPr>
                <w:sz w:val="22"/>
                <w:szCs w:val="22"/>
              </w:rPr>
              <w:t>y for many of our disadvantaged pupils and those with SEND. This has resulted in a hike in referrals to CAMHS and other professional services including support from the STIP team.</w:t>
            </w:r>
          </w:p>
        </w:tc>
      </w:tr>
      <w:tr w:rsidR="000409B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09B3" w:rsidRDefault="0084296A">
            <w:pPr>
              <w:spacing w:before="60" w:after="60" w:line="240" w:lineRule="auto"/>
              <w:ind w:left="57" w:right="57"/>
              <w:rPr>
                <w:color w:val="000000"/>
                <w:sz w:val="22"/>
                <w:szCs w:val="22"/>
              </w:rPr>
            </w:pPr>
            <w:r>
              <w:rPr>
                <w:color w:val="000000"/>
                <w:sz w:val="22"/>
                <w:szCs w:val="22"/>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09B3" w:rsidRDefault="0084296A">
            <w:pPr>
              <w:spacing w:before="60" w:after="60" w:line="240" w:lineRule="auto"/>
              <w:ind w:left="57" w:right="57"/>
              <w:rPr>
                <w:b/>
                <w:sz w:val="22"/>
                <w:szCs w:val="22"/>
              </w:rPr>
            </w:pPr>
            <w:r>
              <w:rPr>
                <w:sz w:val="22"/>
                <w:szCs w:val="22"/>
              </w:rPr>
              <w:t xml:space="preserve">Since our last inspection, attendance of our disadvantaged pupils was starting to show signs of improvement (internal data/case studies). </w:t>
            </w:r>
          </w:p>
          <w:p w:rsidR="000409B3" w:rsidRDefault="0084296A">
            <w:pPr>
              <w:spacing w:before="60" w:after="60" w:line="240" w:lineRule="auto"/>
              <w:ind w:left="57" w:right="57"/>
              <w:rPr>
                <w:sz w:val="22"/>
                <w:szCs w:val="22"/>
              </w:rPr>
            </w:pPr>
            <w:r>
              <w:rPr>
                <w:sz w:val="22"/>
                <w:szCs w:val="22"/>
              </w:rPr>
              <w:t>Attendance for our disadvantaged pupils for 2023/24 was 90.74% compared to 94% for non-disadvantaged pupils. (+3.26%)</w:t>
            </w:r>
            <w:r>
              <w:rPr>
                <w:sz w:val="22"/>
                <w:szCs w:val="22"/>
              </w:rPr>
              <w:t xml:space="preserve"> Persistent absence for 23/24 was 15% compared to national 19.4% . These percentages have decreased slightly since the previous year.</w:t>
            </w:r>
          </w:p>
          <w:p w:rsidR="000409B3" w:rsidRDefault="0084296A">
            <w:pPr>
              <w:spacing w:before="60" w:after="60" w:line="240" w:lineRule="auto"/>
              <w:ind w:left="57" w:right="57"/>
              <w:rPr>
                <w:sz w:val="22"/>
                <w:szCs w:val="22"/>
              </w:rPr>
            </w:pPr>
            <w:r>
              <w:rPr>
                <w:sz w:val="22"/>
                <w:szCs w:val="22"/>
              </w:rPr>
              <w:t>Persistent absence for a key group of families (under the EWO) contributes to this lower than national picture.</w:t>
            </w:r>
          </w:p>
          <w:p w:rsidR="000409B3" w:rsidRDefault="0084296A">
            <w:pPr>
              <w:spacing w:before="60" w:after="60" w:line="240" w:lineRule="auto"/>
              <w:ind w:left="57" w:right="57"/>
              <w:rPr>
                <w:i/>
                <w:sz w:val="22"/>
                <w:szCs w:val="22"/>
              </w:rPr>
            </w:pPr>
            <w:r>
              <w:rPr>
                <w:i/>
                <w:sz w:val="22"/>
                <w:szCs w:val="22"/>
              </w:rPr>
              <w:t>Attendance</w:t>
            </w:r>
            <w:r>
              <w:rPr>
                <w:i/>
                <w:sz w:val="22"/>
                <w:szCs w:val="22"/>
              </w:rPr>
              <w:t xml:space="preserve"> was no longer  identified as a school priority in our Ofsted inspection (April 2021). However, in order to maintain the gains and best practice we have established, we will continue with the strategies outlined in this report.</w:t>
            </w:r>
          </w:p>
        </w:tc>
      </w:tr>
      <w:tr w:rsidR="000409B3">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sz w:val="22"/>
                <w:szCs w:val="22"/>
              </w:rPr>
            </w:pPr>
            <w:bookmarkStart w:id="5" w:name="_1fob9te" w:colFirst="0" w:colLast="0"/>
            <w:bookmarkEnd w:id="5"/>
            <w:r>
              <w:rPr>
                <w:sz w:val="22"/>
                <w:szCs w:val="22"/>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sz w:val="22"/>
                <w:szCs w:val="22"/>
              </w:rPr>
            </w:pPr>
            <w:r>
              <w:rPr>
                <w:sz w:val="22"/>
                <w:szCs w:val="22"/>
              </w:rPr>
              <w:t>In Reading and the PSC, internal data shows a historic trend of good attainment for disadvantaged pupils at the end of EYFS and KS1 because of our embedded approach to early language development, securing the phonetic code and early reading. A</w:t>
            </w:r>
            <w:r>
              <w:rPr>
                <w:sz w:val="22"/>
                <w:szCs w:val="22"/>
              </w:rPr>
              <w:t xml:space="preserve">ttainment in </w:t>
            </w:r>
            <w:r>
              <w:rPr>
                <w:sz w:val="22"/>
                <w:szCs w:val="22"/>
              </w:rPr>
              <w:t xml:space="preserve">Reading </w:t>
            </w:r>
            <w:r>
              <w:rPr>
                <w:sz w:val="22"/>
                <w:szCs w:val="22"/>
              </w:rPr>
              <w:t xml:space="preserve">for disadvantaged pupils </w:t>
            </w:r>
            <w:r>
              <w:rPr>
                <w:b/>
                <w:sz w:val="22"/>
                <w:szCs w:val="22"/>
              </w:rPr>
              <w:t>with</w:t>
            </w:r>
            <w:r>
              <w:rPr>
                <w:sz w:val="22"/>
                <w:szCs w:val="22"/>
              </w:rPr>
              <w:t xml:space="preserve"> SEND and those in Y5 and Y6, however, continues to be a focus for support and intervention linked to our “maintain the gains” SDP priority. We recognise that the gains we have achieved within this pupil group are fragi</w:t>
            </w:r>
            <w:r>
              <w:rPr>
                <w:sz w:val="22"/>
                <w:szCs w:val="22"/>
              </w:rPr>
              <w:t>le and need to be maintained to ensure sustained, ongoing progress.</w:t>
            </w:r>
          </w:p>
          <w:p w:rsidR="000409B3" w:rsidRDefault="000409B3">
            <w:pPr>
              <w:pBdr>
                <w:top w:val="nil"/>
                <w:left w:val="nil"/>
                <w:bottom w:val="nil"/>
                <w:right w:val="nil"/>
                <w:between w:val="nil"/>
              </w:pBdr>
              <w:spacing w:before="60" w:after="60" w:line="240" w:lineRule="auto"/>
              <w:ind w:left="57" w:right="57"/>
              <w:rPr>
                <w:sz w:val="22"/>
                <w:szCs w:val="22"/>
              </w:rPr>
            </w:pPr>
          </w:p>
          <w:p w:rsidR="000409B3" w:rsidRDefault="0084296A">
            <w:pPr>
              <w:pBdr>
                <w:top w:val="nil"/>
                <w:left w:val="nil"/>
                <w:bottom w:val="nil"/>
                <w:right w:val="nil"/>
                <w:between w:val="nil"/>
              </w:pBdr>
              <w:spacing w:before="60" w:after="60" w:line="240" w:lineRule="auto"/>
              <w:ind w:left="57" w:right="57"/>
              <w:rPr>
                <w:b/>
                <w:sz w:val="22"/>
                <w:szCs w:val="22"/>
              </w:rPr>
            </w:pPr>
            <w:r>
              <w:rPr>
                <w:b/>
                <w:sz w:val="22"/>
                <w:szCs w:val="22"/>
              </w:rPr>
              <w:t xml:space="preserve">2024 Reading Outcomes </w:t>
            </w:r>
          </w:p>
          <w:p w:rsidR="000409B3" w:rsidRDefault="000409B3">
            <w:pPr>
              <w:pBdr>
                <w:top w:val="nil"/>
                <w:left w:val="nil"/>
                <w:bottom w:val="nil"/>
                <w:right w:val="nil"/>
                <w:between w:val="nil"/>
              </w:pBdr>
              <w:spacing w:before="60" w:after="60" w:line="240" w:lineRule="auto"/>
              <w:ind w:right="57"/>
              <w:rPr>
                <w:sz w:val="22"/>
                <w:szCs w:val="22"/>
              </w:rPr>
            </w:pPr>
          </w:p>
        </w:tc>
      </w:tr>
      <w:tr w:rsidR="000409B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sz w:val="22"/>
                <w:szCs w:val="22"/>
              </w:rPr>
            </w:pPr>
            <w:r>
              <w:rPr>
                <w:sz w:val="22"/>
                <w:szCs w:val="22"/>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sz w:val="22"/>
                <w:szCs w:val="22"/>
              </w:rPr>
            </w:pPr>
            <w:r>
              <w:rPr>
                <w:sz w:val="22"/>
                <w:szCs w:val="22"/>
              </w:rPr>
              <w:t>Internal data shows that achieving ARE+ in writing continues to be slower than Reading and Maths and remains a primary area for accelerating progress. With the impact of our previous focus on Reading and Maths increasingly evident, maintaining the gains in</w:t>
            </w:r>
            <w:r>
              <w:rPr>
                <w:sz w:val="22"/>
                <w:szCs w:val="22"/>
              </w:rPr>
              <w:t xml:space="preserve"> these subjects and continuing to improve outcomes in Writing across the school for all pupil groups remains our focus.</w:t>
            </w:r>
          </w:p>
          <w:p w:rsidR="000409B3" w:rsidRDefault="000409B3">
            <w:pPr>
              <w:pBdr>
                <w:top w:val="nil"/>
                <w:left w:val="nil"/>
                <w:bottom w:val="nil"/>
                <w:right w:val="nil"/>
                <w:between w:val="nil"/>
              </w:pBdr>
              <w:spacing w:before="60" w:after="60" w:line="240" w:lineRule="auto"/>
              <w:ind w:left="57" w:right="57"/>
              <w:rPr>
                <w:sz w:val="22"/>
                <w:szCs w:val="22"/>
              </w:rPr>
            </w:pPr>
          </w:p>
          <w:p w:rsidR="000409B3" w:rsidRDefault="0084296A">
            <w:pPr>
              <w:pBdr>
                <w:top w:val="nil"/>
                <w:left w:val="nil"/>
                <w:bottom w:val="nil"/>
                <w:right w:val="nil"/>
                <w:between w:val="nil"/>
              </w:pBdr>
              <w:spacing w:before="60" w:after="60" w:line="240" w:lineRule="auto"/>
              <w:ind w:left="57" w:right="57"/>
              <w:rPr>
                <w:b/>
                <w:sz w:val="22"/>
                <w:szCs w:val="22"/>
              </w:rPr>
            </w:pPr>
            <w:r>
              <w:rPr>
                <w:b/>
                <w:sz w:val="22"/>
                <w:szCs w:val="22"/>
              </w:rPr>
              <w:t>2024 Writing Outcomes</w:t>
            </w:r>
          </w:p>
          <w:p w:rsidR="000409B3" w:rsidRDefault="000409B3">
            <w:pPr>
              <w:pBdr>
                <w:top w:val="nil"/>
                <w:left w:val="nil"/>
                <w:bottom w:val="nil"/>
                <w:right w:val="nil"/>
                <w:between w:val="nil"/>
              </w:pBdr>
              <w:spacing w:before="60" w:after="60" w:line="240" w:lineRule="auto"/>
              <w:ind w:left="57" w:right="57"/>
              <w:rPr>
                <w:sz w:val="22"/>
                <w:szCs w:val="22"/>
              </w:rPr>
            </w:pPr>
          </w:p>
          <w:p w:rsidR="000409B3" w:rsidRDefault="000409B3">
            <w:pPr>
              <w:pBdr>
                <w:top w:val="nil"/>
                <w:left w:val="nil"/>
                <w:bottom w:val="nil"/>
                <w:right w:val="nil"/>
                <w:between w:val="nil"/>
              </w:pBdr>
              <w:spacing w:before="60" w:after="60" w:line="240" w:lineRule="auto"/>
              <w:ind w:left="57" w:right="57"/>
              <w:rPr>
                <w:b/>
                <w:sz w:val="22"/>
                <w:szCs w:val="22"/>
              </w:rPr>
            </w:pPr>
          </w:p>
          <w:p w:rsidR="000409B3" w:rsidRDefault="0084296A">
            <w:pPr>
              <w:pBdr>
                <w:top w:val="nil"/>
                <w:left w:val="nil"/>
                <w:bottom w:val="nil"/>
                <w:right w:val="nil"/>
                <w:between w:val="nil"/>
              </w:pBdr>
              <w:spacing w:before="60" w:after="60" w:line="240" w:lineRule="auto"/>
              <w:ind w:left="57" w:right="57"/>
              <w:rPr>
                <w:b/>
                <w:sz w:val="22"/>
                <w:szCs w:val="22"/>
              </w:rPr>
            </w:pPr>
            <w:r>
              <w:rPr>
                <w:b/>
                <w:sz w:val="22"/>
                <w:szCs w:val="22"/>
              </w:rPr>
              <w:t>2024</w:t>
            </w:r>
            <w:r>
              <w:rPr>
                <w:sz w:val="22"/>
                <w:szCs w:val="22"/>
              </w:rPr>
              <w:t xml:space="preserve"> </w:t>
            </w:r>
            <w:r>
              <w:rPr>
                <w:b/>
                <w:sz w:val="22"/>
                <w:szCs w:val="22"/>
              </w:rPr>
              <w:t>Maths Outcomes</w:t>
            </w:r>
          </w:p>
          <w:p w:rsidR="000409B3" w:rsidRDefault="000409B3">
            <w:pPr>
              <w:pBdr>
                <w:top w:val="nil"/>
                <w:left w:val="nil"/>
                <w:bottom w:val="nil"/>
                <w:right w:val="nil"/>
                <w:between w:val="nil"/>
              </w:pBdr>
              <w:spacing w:before="60" w:after="60" w:line="240" w:lineRule="auto"/>
              <w:ind w:left="57" w:right="57"/>
              <w:rPr>
                <w:sz w:val="22"/>
                <w:szCs w:val="22"/>
              </w:rPr>
            </w:pPr>
          </w:p>
        </w:tc>
      </w:tr>
    </w:tbl>
    <w:p w:rsidR="000409B3" w:rsidRDefault="0084296A">
      <w:pPr>
        <w:pStyle w:val="Heading2"/>
        <w:spacing w:before="600"/>
      </w:pPr>
      <w:r>
        <w:t xml:space="preserve">Intended outcomes </w:t>
      </w:r>
    </w:p>
    <w:p w:rsidR="000409B3" w:rsidRDefault="0084296A">
      <w:r>
        <w:rPr>
          <w:color w:val="000000"/>
        </w:rPr>
        <w:t xml:space="preserve">This explains the outcomes we are aiming for </w:t>
      </w:r>
      <w:r>
        <w:rPr>
          <w:b/>
          <w:color w:val="000000"/>
        </w:rPr>
        <w:t>by the end of our current strategy plan</w:t>
      </w:r>
      <w:r>
        <w:rPr>
          <w:color w:val="000000"/>
        </w:rPr>
        <w:t>, and how we will measure whether they have been achieved.</w:t>
      </w:r>
    </w:p>
    <w:tbl>
      <w:tblPr>
        <w:tblStyle w:val="a3"/>
        <w:tblW w:w="10456" w:type="dxa"/>
        <w:tblInd w:w="-108" w:type="dxa"/>
        <w:tblLayout w:type="fixed"/>
        <w:tblLook w:val="0400" w:firstRow="0" w:lastRow="0" w:firstColumn="0" w:lastColumn="0" w:noHBand="0" w:noVBand="1"/>
      </w:tblPr>
      <w:tblGrid>
        <w:gridCol w:w="5307"/>
        <w:gridCol w:w="5149"/>
      </w:tblGrid>
      <w:tr w:rsidR="000409B3">
        <w:tc>
          <w:tcPr>
            <w:tcW w:w="0" w:type="auto"/>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b/>
              </w:rPr>
            </w:pPr>
            <w:r>
              <w:rPr>
                <w:b/>
              </w:rPr>
              <w:t>Intended outcome</w:t>
            </w:r>
          </w:p>
        </w:tc>
        <w:tc>
          <w:tcPr>
            <w:tcW w:w="0" w:type="auto"/>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b/>
              </w:rPr>
            </w:pPr>
            <w:r>
              <w:rPr>
                <w:b/>
              </w:rPr>
              <w:t>Success criteria</w:t>
            </w:r>
          </w:p>
        </w:tc>
      </w:tr>
      <w:tr w:rsidR="000409B3">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spacing w:after="0" w:line="240" w:lineRule="auto"/>
              <w:rPr>
                <w:sz w:val="22"/>
                <w:szCs w:val="22"/>
              </w:rPr>
            </w:pPr>
            <w:r>
              <w:rPr>
                <w:sz w:val="22"/>
                <w:szCs w:val="22"/>
              </w:rPr>
              <w:t>To improve the life chances of our most vulnerable, disadvantaged pupils with special educational needs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right="57"/>
              <w:rPr>
                <w:i/>
                <w:sz w:val="22"/>
                <w:szCs w:val="22"/>
              </w:rPr>
            </w:pPr>
            <w:r>
              <w:rPr>
                <w:sz w:val="22"/>
                <w:szCs w:val="22"/>
              </w:rPr>
              <w:t>Engagement with the school will show that families are responding well to the interventions/support available to them, often involving multiple agencies. Pupils will show greater readiness to learn and, as a result, will make accelerated progress across th</w:t>
            </w:r>
            <w:r>
              <w:rPr>
                <w:sz w:val="22"/>
                <w:szCs w:val="22"/>
              </w:rPr>
              <w:t xml:space="preserve">e curriculum over time and from their individual starting points </w:t>
            </w:r>
          </w:p>
        </w:tc>
      </w:tr>
      <w:tr w:rsidR="000409B3">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spacing w:after="0" w:line="240" w:lineRule="auto"/>
              <w:rPr>
                <w:sz w:val="22"/>
                <w:szCs w:val="22"/>
              </w:rPr>
            </w:pPr>
            <w:r>
              <w:rPr>
                <w:sz w:val="22"/>
                <w:szCs w:val="22"/>
              </w:rPr>
              <w:t>To maintain support for an identified group of pupils with SEMH/complex needs</w:t>
            </w:r>
          </w:p>
          <w:p w:rsidR="000409B3" w:rsidRDefault="000409B3">
            <w:pPr>
              <w:spacing w:after="0" w:line="240" w:lineRule="auto"/>
              <w:rPr>
                <w:sz w:val="22"/>
                <w:szCs w:val="22"/>
              </w:rPr>
            </w:pPr>
          </w:p>
          <w:p w:rsidR="000409B3" w:rsidRDefault="000409B3">
            <w:pPr>
              <w:spacing w:after="0" w:line="240" w:lineRule="auto"/>
              <w:rPr>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right="57"/>
              <w:rPr>
                <w:sz w:val="22"/>
                <w:szCs w:val="22"/>
              </w:rPr>
            </w:pPr>
            <w:r>
              <w:rPr>
                <w:sz w:val="22"/>
                <w:szCs w:val="22"/>
              </w:rPr>
              <w:t xml:space="preserve">Impact will be evident through reduced CPOMS entries pertaining to SEMH/behaviour needs </w:t>
            </w:r>
          </w:p>
          <w:p w:rsidR="000409B3" w:rsidRDefault="0084296A">
            <w:pPr>
              <w:pBdr>
                <w:top w:val="nil"/>
                <w:left w:val="nil"/>
                <w:bottom w:val="nil"/>
                <w:right w:val="nil"/>
                <w:between w:val="nil"/>
              </w:pBdr>
              <w:spacing w:before="60" w:after="60" w:line="240" w:lineRule="auto"/>
              <w:ind w:right="57"/>
              <w:rPr>
                <w:sz w:val="22"/>
                <w:szCs w:val="22"/>
              </w:rPr>
            </w:pPr>
            <w:r>
              <w:rPr>
                <w:sz w:val="22"/>
                <w:szCs w:val="22"/>
              </w:rPr>
              <w:t>CAMHS referrals will</w:t>
            </w:r>
            <w:r>
              <w:rPr>
                <w:sz w:val="22"/>
                <w:szCs w:val="22"/>
              </w:rPr>
              <w:t xml:space="preserve"> reduce in this area and those receiving support will be making progress </w:t>
            </w:r>
          </w:p>
          <w:p w:rsidR="000409B3" w:rsidRDefault="0084296A">
            <w:pPr>
              <w:pBdr>
                <w:top w:val="nil"/>
                <w:left w:val="nil"/>
                <w:bottom w:val="nil"/>
                <w:right w:val="nil"/>
                <w:between w:val="nil"/>
              </w:pBdr>
              <w:spacing w:before="60" w:after="60" w:line="240" w:lineRule="auto"/>
              <w:ind w:right="57"/>
              <w:rPr>
                <w:sz w:val="22"/>
                <w:szCs w:val="22"/>
              </w:rPr>
            </w:pPr>
            <w:r>
              <w:rPr>
                <w:sz w:val="22"/>
                <w:szCs w:val="22"/>
              </w:rPr>
              <w:t xml:space="preserve">Through observations, pupils will: reflect improved mental health awareness; increased resilience and improved knowledge of how to make smart choices in self-regulation </w:t>
            </w:r>
          </w:p>
          <w:p w:rsidR="000409B3" w:rsidRDefault="0084296A">
            <w:pPr>
              <w:pBdr>
                <w:top w:val="nil"/>
                <w:left w:val="nil"/>
                <w:bottom w:val="nil"/>
                <w:right w:val="nil"/>
                <w:between w:val="nil"/>
              </w:pBdr>
              <w:spacing w:before="60" w:after="60" w:line="240" w:lineRule="auto"/>
              <w:ind w:right="57"/>
              <w:rPr>
                <w:sz w:val="22"/>
                <w:szCs w:val="22"/>
              </w:rPr>
            </w:pPr>
            <w:r>
              <w:rPr>
                <w:sz w:val="22"/>
                <w:szCs w:val="22"/>
              </w:rPr>
              <w:t xml:space="preserve">Suspensions </w:t>
            </w:r>
            <w:r>
              <w:rPr>
                <w:sz w:val="22"/>
                <w:szCs w:val="22"/>
              </w:rPr>
              <w:t>will reduce over time</w:t>
            </w:r>
          </w:p>
          <w:p w:rsidR="000409B3" w:rsidRDefault="0084296A">
            <w:pPr>
              <w:pBdr>
                <w:top w:val="nil"/>
                <w:left w:val="nil"/>
                <w:bottom w:val="nil"/>
                <w:right w:val="nil"/>
                <w:between w:val="nil"/>
              </w:pBdr>
              <w:spacing w:before="60" w:after="60" w:line="240" w:lineRule="auto"/>
              <w:ind w:right="57"/>
              <w:rPr>
                <w:sz w:val="22"/>
                <w:szCs w:val="22"/>
              </w:rPr>
            </w:pPr>
            <w:r>
              <w:rPr>
                <w:sz w:val="22"/>
                <w:szCs w:val="22"/>
              </w:rPr>
              <w:t>The Behaviour Policy will be understood by all stakeholders and implemented consistently and effectively across the school</w:t>
            </w:r>
          </w:p>
        </w:tc>
      </w:tr>
      <w:tr w:rsidR="000409B3">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spacing w:after="0" w:line="240" w:lineRule="auto"/>
              <w:rPr>
                <w:sz w:val="22"/>
                <w:szCs w:val="22"/>
              </w:rPr>
            </w:pPr>
            <w:r>
              <w:rPr>
                <w:sz w:val="22"/>
                <w:szCs w:val="22"/>
              </w:rPr>
              <w:t>To achieve age related expectations or, where the gap is significant, to accelerate progress towards this in all core subjects.</w:t>
            </w:r>
          </w:p>
          <w:p w:rsidR="000409B3" w:rsidRDefault="000409B3">
            <w:pPr>
              <w:spacing w:after="0" w:line="240" w:lineRule="auto"/>
              <w:rPr>
                <w:sz w:val="22"/>
                <w:szCs w:val="22"/>
              </w:rPr>
            </w:pPr>
          </w:p>
          <w:p w:rsidR="000409B3" w:rsidRDefault="0084296A">
            <w:pPr>
              <w:spacing w:after="0" w:line="240" w:lineRule="auto"/>
              <w:rPr>
                <w:sz w:val="22"/>
                <w:szCs w:val="22"/>
              </w:rPr>
            </w:pPr>
            <w:r>
              <w:rPr>
                <w:sz w:val="22"/>
                <w:szCs w:val="22"/>
              </w:rPr>
              <w:t>For higher attaining pupils to continue on this trajectory towards Greater Depth Standards</w:t>
            </w:r>
          </w:p>
          <w:p w:rsidR="000409B3" w:rsidRDefault="000409B3">
            <w:pPr>
              <w:spacing w:after="0" w:line="240" w:lineRule="auto"/>
              <w:rPr>
                <w:i/>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right="57"/>
              <w:rPr>
                <w:sz w:val="22"/>
                <w:szCs w:val="22"/>
                <w:highlight w:val="magenta"/>
              </w:rPr>
            </w:pPr>
            <w:r>
              <w:rPr>
                <w:sz w:val="22"/>
                <w:szCs w:val="22"/>
              </w:rPr>
              <w:t>End of year assessments will show y</w:t>
            </w:r>
            <w:r>
              <w:rPr>
                <w:sz w:val="22"/>
                <w:szCs w:val="22"/>
              </w:rPr>
              <w:t>ear on year improvements with attainment moving towards or above National for identified priority groups including disadvantaged pupils and those with SEND</w:t>
            </w:r>
          </w:p>
          <w:p w:rsidR="000409B3" w:rsidRDefault="0084296A">
            <w:pPr>
              <w:pBdr>
                <w:top w:val="nil"/>
                <w:left w:val="nil"/>
                <w:bottom w:val="nil"/>
                <w:right w:val="nil"/>
                <w:between w:val="nil"/>
              </w:pBdr>
              <w:spacing w:before="60" w:after="60" w:line="240" w:lineRule="auto"/>
              <w:ind w:right="57"/>
              <w:rPr>
                <w:i/>
                <w:sz w:val="22"/>
                <w:szCs w:val="22"/>
              </w:rPr>
            </w:pPr>
            <w:r>
              <w:rPr>
                <w:i/>
                <w:sz w:val="22"/>
                <w:szCs w:val="22"/>
              </w:rPr>
              <w:t xml:space="preserve">Attainment of PP (w/o SEND) is consistently strong compared against non-PP. Writing continues to be </w:t>
            </w:r>
            <w:r>
              <w:rPr>
                <w:i/>
                <w:sz w:val="22"/>
                <w:szCs w:val="22"/>
              </w:rPr>
              <w:t>a focus for 2023/24</w:t>
            </w:r>
          </w:p>
          <w:p w:rsidR="000409B3" w:rsidRDefault="0084296A">
            <w:pPr>
              <w:pBdr>
                <w:top w:val="nil"/>
                <w:left w:val="nil"/>
                <w:bottom w:val="nil"/>
                <w:right w:val="nil"/>
                <w:between w:val="nil"/>
              </w:pBdr>
              <w:spacing w:before="60" w:after="60" w:line="240" w:lineRule="auto"/>
              <w:ind w:right="57"/>
              <w:rPr>
                <w:sz w:val="22"/>
                <w:szCs w:val="22"/>
              </w:rPr>
            </w:pPr>
            <w:r>
              <w:rPr>
                <w:sz w:val="22"/>
                <w:szCs w:val="22"/>
              </w:rPr>
              <w:t>An increasing number of higher attaining disadvantaged pupils will achieve greater depth standard over the duration of this strategy</w:t>
            </w:r>
          </w:p>
        </w:tc>
      </w:tr>
      <w:tr w:rsidR="000409B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09B3" w:rsidRDefault="0084296A">
            <w:pPr>
              <w:spacing w:after="0" w:line="240" w:lineRule="auto"/>
              <w:rPr>
                <w:rFonts w:ascii="Times New Roman" w:eastAsia="Times New Roman" w:hAnsi="Times New Roman" w:cs="Times New Roman"/>
                <w:color w:val="000000"/>
                <w:sz w:val="22"/>
                <w:szCs w:val="22"/>
              </w:rPr>
            </w:pPr>
            <w:r>
              <w:rPr>
                <w:sz w:val="22"/>
                <w:szCs w:val="22"/>
              </w:rPr>
              <w:t>To improve and sustain attendance of targeted pupils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sz w:val="22"/>
                <w:szCs w:val="22"/>
              </w:rPr>
            </w:pPr>
            <w:r>
              <w:rPr>
                <w:sz w:val="22"/>
                <w:szCs w:val="22"/>
              </w:rPr>
              <w:t>Overall attendance will be in-line with or above National with a clear pattern of decreasing persistent absence evident.</w:t>
            </w:r>
          </w:p>
          <w:p w:rsidR="000409B3" w:rsidRDefault="0084296A">
            <w:pPr>
              <w:pBdr>
                <w:top w:val="nil"/>
                <w:left w:val="nil"/>
                <w:bottom w:val="nil"/>
                <w:right w:val="nil"/>
                <w:between w:val="nil"/>
              </w:pBdr>
              <w:spacing w:before="60" w:after="60" w:line="240" w:lineRule="auto"/>
              <w:ind w:left="57" w:right="57"/>
              <w:rPr>
                <w:i/>
                <w:sz w:val="22"/>
                <w:szCs w:val="22"/>
                <w:highlight w:val="white"/>
              </w:rPr>
            </w:pPr>
            <w:r>
              <w:rPr>
                <w:i/>
                <w:sz w:val="22"/>
                <w:szCs w:val="22"/>
                <w:highlight w:val="white"/>
              </w:rPr>
              <w:t>See FFT Attendance tracker</w:t>
            </w:r>
          </w:p>
        </w:tc>
      </w:tr>
      <w:tr w:rsidR="000409B3">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right="57"/>
              <w:rPr>
                <w:sz w:val="22"/>
                <w:szCs w:val="22"/>
              </w:rPr>
            </w:pPr>
            <w:r>
              <w:rPr>
                <w:sz w:val="22"/>
                <w:szCs w:val="22"/>
              </w:rPr>
              <w:t>To develop pupils’ cultural capital through an enriching and enhanced curriculum</w:t>
            </w:r>
            <w:r>
              <w:rPr>
                <w:sz w:val="22"/>
                <w:szCs w:val="22"/>
              </w:rPr>
              <w:t xml:space="preserve"> (Lingfield’s Learning for Life)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sz w:val="22"/>
                <w:szCs w:val="22"/>
                <w:highlight w:val="white"/>
              </w:rPr>
            </w:pPr>
            <w:r>
              <w:rPr>
                <w:sz w:val="22"/>
                <w:szCs w:val="22"/>
              </w:rPr>
              <w:t xml:space="preserve">Curriculum developments will be further embedded. Evidence in books; attendance to extra curricular clubs; representing the school at sporting events; having opportunities to learn beyond the classroom and learning to play </w:t>
            </w:r>
            <w:r>
              <w:rPr>
                <w:sz w:val="22"/>
                <w:szCs w:val="22"/>
              </w:rPr>
              <w:t>an instrument will be commonplace for our disadvantaged pupils. (School vision)</w:t>
            </w:r>
          </w:p>
        </w:tc>
      </w:tr>
    </w:tbl>
    <w:p w:rsidR="000409B3" w:rsidRDefault="0084296A">
      <w:pPr>
        <w:pStyle w:val="Heading2"/>
      </w:pPr>
      <w:r>
        <w:t>Activity in this academic year</w:t>
      </w:r>
    </w:p>
    <w:p w:rsidR="000409B3" w:rsidRDefault="0084296A">
      <w:pPr>
        <w:spacing w:after="480"/>
      </w:pPr>
      <w:r>
        <w:t xml:space="preserve">This details how we intend to spend our pupil premium (and recovery premium funding) </w:t>
      </w:r>
      <w:r>
        <w:rPr>
          <w:b/>
        </w:rPr>
        <w:t>this academic year</w:t>
      </w:r>
      <w:r>
        <w:t xml:space="preserve"> to address the challenges listed above.</w:t>
      </w:r>
    </w:p>
    <w:p w:rsidR="000409B3" w:rsidRDefault="0084296A">
      <w:pPr>
        <w:pStyle w:val="Heading3"/>
      </w:pPr>
      <w:r>
        <w:t>Teaching (for example, CPD, recruitment and retention)</w:t>
      </w:r>
    </w:p>
    <w:p w:rsidR="000409B3" w:rsidRDefault="0084296A">
      <w:pPr>
        <w:rPr>
          <w:i/>
        </w:rPr>
      </w:pPr>
      <w:r>
        <w:rPr>
          <w:i/>
        </w:rPr>
        <w:t>Budgeted cost: £ 59,669</w:t>
      </w:r>
    </w:p>
    <w:p w:rsidR="000409B3" w:rsidRDefault="000409B3"/>
    <w:tbl>
      <w:tblPr>
        <w:tblStyle w:val="a4"/>
        <w:tblW w:w="10466"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6"/>
        <w:gridCol w:w="2616"/>
        <w:gridCol w:w="2616"/>
        <w:gridCol w:w="2616"/>
      </w:tblGrid>
      <w:tr w:rsidR="000409B3">
        <w:tc>
          <w:tcPr>
            <w:tcW w:w="0" w:type="auto"/>
            <w:shd w:val="clear" w:color="auto" w:fill="EFEFEF"/>
            <w:tcMar>
              <w:top w:w="100" w:type="dxa"/>
              <w:left w:w="100" w:type="dxa"/>
              <w:bottom w:w="100" w:type="dxa"/>
              <w:right w:w="100" w:type="dxa"/>
            </w:tcMar>
          </w:tcPr>
          <w:p w:rsidR="000409B3" w:rsidRDefault="0084296A">
            <w:pPr>
              <w:widowControl w:val="0"/>
              <w:pBdr>
                <w:top w:val="nil"/>
                <w:left w:val="nil"/>
                <w:bottom w:val="nil"/>
                <w:right w:val="nil"/>
                <w:between w:val="nil"/>
              </w:pBdr>
              <w:spacing w:after="0" w:line="240" w:lineRule="auto"/>
            </w:pPr>
            <w:r>
              <w:t>Key</w:t>
            </w:r>
          </w:p>
        </w:tc>
        <w:tc>
          <w:tcPr>
            <w:tcW w:w="0" w:type="auto"/>
            <w:shd w:val="clear" w:color="auto" w:fill="E06666"/>
            <w:tcMar>
              <w:top w:w="100" w:type="dxa"/>
              <w:left w:w="100" w:type="dxa"/>
              <w:bottom w:w="100" w:type="dxa"/>
              <w:right w:w="100" w:type="dxa"/>
            </w:tcMar>
          </w:tcPr>
          <w:p w:rsidR="000409B3" w:rsidRDefault="0084296A">
            <w:pPr>
              <w:widowControl w:val="0"/>
              <w:pBdr>
                <w:top w:val="nil"/>
                <w:left w:val="nil"/>
                <w:bottom w:val="nil"/>
                <w:right w:val="nil"/>
                <w:between w:val="nil"/>
              </w:pBdr>
              <w:spacing w:after="0" w:line="240" w:lineRule="auto"/>
              <w:jc w:val="center"/>
              <w:rPr>
                <w:shd w:val="clear" w:color="auto" w:fill="E06666"/>
              </w:rPr>
            </w:pPr>
            <w:r>
              <w:rPr>
                <w:shd w:val="clear" w:color="auto" w:fill="E06666"/>
              </w:rPr>
              <w:t>Discontinued</w:t>
            </w:r>
          </w:p>
        </w:tc>
        <w:tc>
          <w:tcPr>
            <w:tcW w:w="0" w:type="auto"/>
            <w:shd w:val="clear" w:color="auto" w:fill="93C47D"/>
            <w:tcMar>
              <w:top w:w="100" w:type="dxa"/>
              <w:left w:w="100" w:type="dxa"/>
              <w:bottom w:w="100" w:type="dxa"/>
              <w:right w:w="100" w:type="dxa"/>
            </w:tcMar>
          </w:tcPr>
          <w:p w:rsidR="000409B3" w:rsidRDefault="0084296A">
            <w:pPr>
              <w:widowControl w:val="0"/>
              <w:pBdr>
                <w:top w:val="nil"/>
                <w:left w:val="nil"/>
                <w:bottom w:val="nil"/>
                <w:right w:val="nil"/>
                <w:between w:val="nil"/>
              </w:pBdr>
              <w:spacing w:after="0" w:line="240" w:lineRule="auto"/>
              <w:jc w:val="center"/>
            </w:pPr>
            <w:r>
              <w:t>Completed</w:t>
            </w:r>
          </w:p>
        </w:tc>
        <w:tc>
          <w:tcPr>
            <w:tcW w:w="0" w:type="auto"/>
            <w:shd w:val="clear" w:color="auto" w:fill="F6B26B"/>
            <w:tcMar>
              <w:top w:w="100" w:type="dxa"/>
              <w:left w:w="100" w:type="dxa"/>
              <w:bottom w:w="100" w:type="dxa"/>
              <w:right w:w="100" w:type="dxa"/>
            </w:tcMar>
          </w:tcPr>
          <w:p w:rsidR="000409B3" w:rsidRDefault="0084296A">
            <w:pPr>
              <w:widowControl w:val="0"/>
              <w:pBdr>
                <w:top w:val="nil"/>
                <w:left w:val="nil"/>
                <w:bottom w:val="nil"/>
                <w:right w:val="nil"/>
                <w:between w:val="nil"/>
              </w:pBdr>
              <w:spacing w:after="0" w:line="240" w:lineRule="auto"/>
              <w:jc w:val="center"/>
            </w:pPr>
            <w:r>
              <w:t>Current/Ongoing</w:t>
            </w:r>
          </w:p>
        </w:tc>
      </w:tr>
    </w:tbl>
    <w:p w:rsidR="000409B3" w:rsidRDefault="000409B3"/>
    <w:tbl>
      <w:tblPr>
        <w:tblStyle w:val="a5"/>
        <w:tblW w:w="10456" w:type="dxa"/>
        <w:tblInd w:w="-108" w:type="dxa"/>
        <w:tblLayout w:type="fixed"/>
        <w:tblLook w:val="0400" w:firstRow="0" w:lastRow="0" w:firstColumn="0" w:lastColumn="0" w:noHBand="0" w:noVBand="1"/>
      </w:tblPr>
      <w:tblGrid>
        <w:gridCol w:w="3256"/>
        <w:gridCol w:w="4396"/>
        <w:gridCol w:w="2804"/>
      </w:tblGrid>
      <w:tr w:rsidR="000409B3">
        <w:tc>
          <w:tcPr>
            <w:tcW w:w="0" w:type="auto"/>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b/>
              </w:rPr>
            </w:pPr>
            <w:r>
              <w:rPr>
                <w:b/>
              </w:rPr>
              <w:t>Activity</w:t>
            </w:r>
          </w:p>
        </w:tc>
        <w:tc>
          <w:tcPr>
            <w:tcW w:w="0" w:type="auto"/>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b/>
              </w:rPr>
            </w:pPr>
            <w:r>
              <w:rPr>
                <w:b/>
              </w:rPr>
              <w:t xml:space="preserve">Evidence that supports this approach </w:t>
            </w:r>
            <w:r>
              <w:rPr>
                <w:b/>
                <w:i/>
                <w:sz w:val="20"/>
                <w:szCs w:val="20"/>
              </w:rPr>
              <w:t>(E</w:t>
            </w:r>
            <w:r>
              <w:rPr>
                <w:b/>
                <w:i/>
                <w:sz w:val="20"/>
                <w:szCs w:val="20"/>
              </w:rPr>
              <w:t>EF toolkit)</w:t>
            </w:r>
          </w:p>
        </w:tc>
        <w:tc>
          <w:tcPr>
            <w:tcW w:w="0" w:type="auto"/>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b/>
              </w:rPr>
            </w:pPr>
            <w:r>
              <w:rPr>
                <w:b/>
              </w:rPr>
              <w:t>Challenge number(s) addressed</w:t>
            </w:r>
          </w:p>
        </w:tc>
      </w:tr>
      <w:tr w:rsidR="000409B3">
        <w:tc>
          <w:tcPr>
            <w:tcW w:w="0" w:type="auto"/>
            <w:tcBorders>
              <w:top w:val="single" w:sz="4" w:space="0" w:color="000000"/>
              <w:left w:val="single" w:sz="4" w:space="0" w:color="000000"/>
              <w:bottom w:val="single" w:sz="4" w:space="0" w:color="000000"/>
              <w:right w:val="single" w:sz="4" w:space="0" w:color="000000"/>
            </w:tcBorders>
            <w:shd w:val="clear" w:color="auto" w:fill="F6B26B"/>
            <w:tcMar>
              <w:top w:w="0" w:type="dxa"/>
              <w:left w:w="108" w:type="dxa"/>
              <w:bottom w:w="0" w:type="dxa"/>
              <w:right w:w="108" w:type="dxa"/>
            </w:tcMar>
          </w:tcPr>
          <w:p w:rsidR="000409B3" w:rsidRDefault="0084296A">
            <w:pPr>
              <w:spacing w:after="0" w:line="240" w:lineRule="auto"/>
              <w:rPr>
                <w:rFonts w:ascii="Times New Roman" w:eastAsia="Times New Roman" w:hAnsi="Times New Roman" w:cs="Times New Roman"/>
                <w:color w:val="000000"/>
              </w:rPr>
            </w:pPr>
            <w:r>
              <w:rPr>
                <w:sz w:val="22"/>
                <w:szCs w:val="22"/>
              </w:rPr>
              <w:t xml:space="preserve">Continual access to quality in-house and online CPD, reading and research for teachers and TAs </w:t>
            </w:r>
          </w:p>
          <w:p w:rsidR="000409B3" w:rsidRDefault="0084296A">
            <w:pPr>
              <w:pBdr>
                <w:top w:val="nil"/>
                <w:left w:val="nil"/>
                <w:bottom w:val="nil"/>
                <w:right w:val="nil"/>
                <w:between w:val="nil"/>
              </w:pBdr>
              <w:spacing w:before="60" w:after="60" w:line="240" w:lineRule="auto"/>
              <w:ind w:right="57"/>
              <w:rPr>
                <w:i/>
                <w:sz w:val="22"/>
                <w:szCs w:val="22"/>
              </w:rPr>
            </w:pPr>
            <w:r>
              <w:rPr>
                <w:i/>
                <w:sz w:val="22"/>
                <w:szCs w:val="22"/>
              </w:rPr>
              <w:t>£2,500 (annual allocation)</w:t>
            </w:r>
          </w:p>
          <w:p w:rsidR="000409B3" w:rsidRDefault="0084296A">
            <w:pPr>
              <w:pBdr>
                <w:top w:val="nil"/>
                <w:left w:val="nil"/>
                <w:bottom w:val="nil"/>
                <w:right w:val="nil"/>
                <w:between w:val="nil"/>
              </w:pBdr>
              <w:spacing w:before="60" w:after="60" w:line="240" w:lineRule="auto"/>
              <w:ind w:right="57"/>
              <w:rPr>
                <w:i/>
                <w:sz w:val="22"/>
                <w:szCs w:val="22"/>
              </w:rPr>
            </w:pPr>
            <w:r>
              <w:rPr>
                <w:i/>
                <w:sz w:val="22"/>
                <w:szCs w:val="22"/>
              </w:rPr>
              <w:t>23/24 £1,794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sz w:val="22"/>
                <w:szCs w:val="22"/>
              </w:rPr>
            </w:pPr>
            <w:r>
              <w:rPr>
                <w:sz w:val="22"/>
                <w:szCs w:val="22"/>
              </w:rPr>
              <w:t>Investing in ongoing, high quality professional development is at the heart of effective school improvement. Quality first teaching is the number one way to improve progress for the most disadvantaged. Investing in our teachers’ ongoing subject knowledge i</w:t>
            </w:r>
            <w:r>
              <w:rPr>
                <w:sz w:val="22"/>
                <w:szCs w:val="22"/>
              </w:rPr>
              <w:t>s part of our school culture</w:t>
            </w:r>
          </w:p>
          <w:p w:rsidR="000409B3" w:rsidRDefault="0084296A">
            <w:pPr>
              <w:numPr>
                <w:ilvl w:val="0"/>
                <w:numId w:val="9"/>
              </w:numPr>
              <w:pBdr>
                <w:top w:val="nil"/>
                <w:left w:val="nil"/>
                <w:bottom w:val="nil"/>
                <w:right w:val="nil"/>
                <w:between w:val="nil"/>
              </w:pBdr>
              <w:spacing w:before="60" w:after="0" w:line="240" w:lineRule="auto"/>
              <w:ind w:right="57"/>
              <w:rPr>
                <w:sz w:val="22"/>
                <w:szCs w:val="22"/>
              </w:rPr>
            </w:pPr>
            <w:r>
              <w:rPr>
                <w:sz w:val="22"/>
                <w:szCs w:val="22"/>
              </w:rPr>
              <w:t>TDT</w:t>
            </w:r>
          </w:p>
          <w:p w:rsidR="000409B3" w:rsidRDefault="0084296A">
            <w:pPr>
              <w:numPr>
                <w:ilvl w:val="0"/>
                <w:numId w:val="9"/>
              </w:numPr>
              <w:pBdr>
                <w:top w:val="nil"/>
                <w:left w:val="nil"/>
                <w:bottom w:val="nil"/>
                <w:right w:val="nil"/>
                <w:between w:val="nil"/>
              </w:pBdr>
              <w:spacing w:after="0" w:line="240" w:lineRule="auto"/>
              <w:ind w:right="57"/>
              <w:rPr>
                <w:sz w:val="22"/>
                <w:szCs w:val="22"/>
              </w:rPr>
            </w:pPr>
            <w:r>
              <w:rPr>
                <w:sz w:val="22"/>
                <w:szCs w:val="22"/>
              </w:rPr>
              <w:t>EEF toolkit/ CPD summary</w:t>
            </w:r>
          </w:p>
          <w:p w:rsidR="000409B3" w:rsidRDefault="0084296A">
            <w:pPr>
              <w:numPr>
                <w:ilvl w:val="0"/>
                <w:numId w:val="9"/>
              </w:numPr>
              <w:pBdr>
                <w:top w:val="nil"/>
                <w:left w:val="nil"/>
                <w:bottom w:val="nil"/>
                <w:right w:val="nil"/>
                <w:between w:val="nil"/>
              </w:pBdr>
              <w:spacing w:after="0" w:line="240" w:lineRule="auto"/>
              <w:ind w:right="57"/>
              <w:rPr>
                <w:sz w:val="22"/>
                <w:szCs w:val="22"/>
              </w:rPr>
            </w:pPr>
            <w:r>
              <w:rPr>
                <w:sz w:val="22"/>
                <w:szCs w:val="22"/>
              </w:rPr>
              <w:t>Ofsted best practice (EiF)</w:t>
            </w:r>
          </w:p>
          <w:p w:rsidR="000409B3" w:rsidRDefault="0084296A">
            <w:pPr>
              <w:numPr>
                <w:ilvl w:val="0"/>
                <w:numId w:val="9"/>
              </w:numPr>
              <w:pBdr>
                <w:top w:val="nil"/>
                <w:left w:val="nil"/>
                <w:bottom w:val="nil"/>
                <w:right w:val="nil"/>
                <w:between w:val="nil"/>
              </w:pBdr>
              <w:spacing w:after="0" w:line="240" w:lineRule="auto"/>
              <w:ind w:right="57"/>
              <w:rPr>
                <w:sz w:val="22"/>
                <w:szCs w:val="22"/>
              </w:rPr>
            </w:pPr>
            <w:r>
              <w:rPr>
                <w:sz w:val="22"/>
                <w:szCs w:val="22"/>
              </w:rPr>
              <w:t>Putting Staff First (Uttley/Tomsett)</w:t>
            </w:r>
          </w:p>
          <w:p w:rsidR="000409B3" w:rsidRDefault="0084296A">
            <w:pPr>
              <w:numPr>
                <w:ilvl w:val="0"/>
                <w:numId w:val="9"/>
              </w:numPr>
              <w:pBdr>
                <w:top w:val="nil"/>
                <w:left w:val="nil"/>
                <w:bottom w:val="nil"/>
                <w:right w:val="nil"/>
                <w:between w:val="nil"/>
              </w:pBdr>
              <w:spacing w:after="60" w:line="240" w:lineRule="auto"/>
              <w:ind w:right="57"/>
              <w:rPr>
                <w:sz w:val="22"/>
                <w:szCs w:val="22"/>
              </w:rPr>
            </w:pPr>
            <w:r>
              <w:rPr>
                <w:sz w:val="22"/>
                <w:szCs w:val="22"/>
              </w:rPr>
              <w:t>Lingfield Culture Deck</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sz w:val="22"/>
                <w:szCs w:val="22"/>
              </w:rPr>
            </w:pPr>
            <w:r>
              <w:rPr>
                <w:sz w:val="22"/>
                <w:szCs w:val="22"/>
              </w:rPr>
              <w:t>All</w:t>
            </w:r>
          </w:p>
        </w:tc>
      </w:tr>
      <w:tr w:rsidR="000409B3">
        <w:trPr>
          <w:trHeight w:val="220"/>
        </w:trPr>
        <w:tc>
          <w:tcPr>
            <w:tcW w:w="0" w:type="auto"/>
            <w:tcBorders>
              <w:top w:val="single" w:sz="4" w:space="0" w:color="000000"/>
              <w:left w:val="single" w:sz="4" w:space="0" w:color="000000"/>
              <w:bottom w:val="single" w:sz="4" w:space="0" w:color="000000"/>
              <w:right w:val="single" w:sz="4" w:space="0" w:color="000000"/>
            </w:tcBorders>
            <w:shd w:val="clear" w:color="auto" w:fill="F6B26B"/>
            <w:tcMar>
              <w:top w:w="0" w:type="dxa"/>
              <w:left w:w="108" w:type="dxa"/>
              <w:bottom w:w="0" w:type="dxa"/>
              <w:right w:w="108" w:type="dxa"/>
            </w:tcMar>
          </w:tcPr>
          <w:p w:rsidR="000409B3" w:rsidRDefault="0084296A">
            <w:pPr>
              <w:spacing w:after="0" w:line="240" w:lineRule="auto"/>
              <w:rPr>
                <w:sz w:val="22"/>
                <w:szCs w:val="22"/>
              </w:rPr>
            </w:pPr>
            <w:r>
              <w:rPr>
                <w:sz w:val="22"/>
                <w:szCs w:val="22"/>
              </w:rPr>
              <w:t>Increased leadership capacity for managing safeguarding and increasing SEMH needs, behaviour and SEND caseloads</w:t>
            </w:r>
          </w:p>
          <w:p w:rsidR="000409B3" w:rsidRDefault="000409B3">
            <w:pPr>
              <w:spacing w:after="0" w:line="240" w:lineRule="auto"/>
              <w:rPr>
                <w:sz w:val="22"/>
                <w:szCs w:val="22"/>
              </w:rPr>
            </w:pPr>
          </w:p>
          <w:p w:rsidR="000409B3" w:rsidRDefault="0084296A">
            <w:pPr>
              <w:spacing w:after="0" w:line="240" w:lineRule="auto"/>
              <w:rPr>
                <w:sz w:val="22"/>
                <w:szCs w:val="22"/>
              </w:rPr>
            </w:pPr>
            <w:r>
              <w:rPr>
                <w:sz w:val="22"/>
                <w:szCs w:val="22"/>
              </w:rPr>
              <w:t>£ 57,169 (DSL/SENDco)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after="0" w:line="240" w:lineRule="auto"/>
              <w:ind w:right="57"/>
              <w:rPr>
                <w:sz w:val="22"/>
                <w:szCs w:val="22"/>
              </w:rPr>
            </w:pPr>
            <w:r>
              <w:rPr>
                <w:sz w:val="22"/>
                <w:szCs w:val="22"/>
              </w:rPr>
              <w:t>Well-trained, experienced and qualified leaders, with specific responsibility for working directly with our rapidly  incr</w:t>
            </w:r>
            <w:r>
              <w:rPr>
                <w:sz w:val="22"/>
                <w:szCs w:val="22"/>
              </w:rPr>
              <w:t>easing SEND and safeguarding caseload, ensure pupil’s safety, behaviour, wellbeing and access to education are our number 1 priority for all pupils.</w:t>
            </w:r>
          </w:p>
          <w:p w:rsidR="000409B3" w:rsidRDefault="000409B3">
            <w:pPr>
              <w:pBdr>
                <w:top w:val="nil"/>
                <w:left w:val="nil"/>
                <w:bottom w:val="nil"/>
                <w:right w:val="nil"/>
                <w:between w:val="nil"/>
              </w:pBdr>
              <w:spacing w:after="0" w:line="240" w:lineRule="auto"/>
              <w:ind w:right="57"/>
              <w:rPr>
                <w:sz w:val="22"/>
                <w:szCs w:val="22"/>
              </w:rPr>
            </w:pPr>
          </w:p>
          <w:p w:rsidR="000409B3" w:rsidRDefault="0084296A">
            <w:pPr>
              <w:pBdr>
                <w:top w:val="nil"/>
                <w:left w:val="nil"/>
                <w:bottom w:val="nil"/>
                <w:right w:val="nil"/>
                <w:between w:val="nil"/>
              </w:pBdr>
              <w:spacing w:after="0" w:line="240" w:lineRule="auto"/>
              <w:ind w:right="57"/>
              <w:rPr>
                <w:sz w:val="22"/>
                <w:szCs w:val="22"/>
              </w:rPr>
            </w:pPr>
            <w:r>
              <w:rPr>
                <w:sz w:val="22"/>
                <w:szCs w:val="22"/>
              </w:rPr>
              <w:t>By prioritising the needs of our most vulnerable children and their families, all pupils achieve better; t</w:t>
            </w:r>
            <w:r>
              <w:rPr>
                <w:sz w:val="22"/>
                <w:szCs w:val="22"/>
              </w:rPr>
              <w:t>eacher wellbeing is maintained and the capacity for other leaders to focus of school improvement is sustainable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after="0" w:line="240" w:lineRule="auto"/>
              <w:ind w:right="57"/>
              <w:rPr>
                <w:sz w:val="22"/>
                <w:szCs w:val="22"/>
              </w:rPr>
            </w:pPr>
            <w:r>
              <w:rPr>
                <w:sz w:val="22"/>
                <w:szCs w:val="22"/>
              </w:rPr>
              <w:t>1,2,3,4</w:t>
            </w:r>
          </w:p>
        </w:tc>
      </w:tr>
      <w:tr w:rsidR="000409B3">
        <w:trPr>
          <w:trHeight w:val="220"/>
        </w:trPr>
        <w:tc>
          <w:tcPr>
            <w:tcW w:w="0" w:type="auto"/>
            <w:tcBorders>
              <w:top w:val="single" w:sz="4" w:space="0" w:color="000000"/>
              <w:left w:val="single" w:sz="4" w:space="0" w:color="000000"/>
              <w:bottom w:val="single" w:sz="4" w:space="0" w:color="000000"/>
              <w:right w:val="single" w:sz="4" w:space="0" w:color="000000"/>
            </w:tcBorders>
            <w:shd w:val="clear" w:color="auto" w:fill="F6B26B"/>
            <w:tcMar>
              <w:top w:w="0" w:type="dxa"/>
              <w:left w:w="108" w:type="dxa"/>
              <w:bottom w:w="0" w:type="dxa"/>
              <w:right w:w="108" w:type="dxa"/>
            </w:tcMar>
          </w:tcPr>
          <w:p w:rsidR="000409B3" w:rsidRDefault="0084296A">
            <w:pPr>
              <w:spacing w:after="0" w:line="240" w:lineRule="auto"/>
              <w:rPr>
                <w:sz w:val="22"/>
                <w:szCs w:val="22"/>
              </w:rPr>
            </w:pPr>
            <w:r>
              <w:rPr>
                <w:sz w:val="22"/>
                <w:szCs w:val="22"/>
              </w:rPr>
              <w:t xml:space="preserve">Sustaining and embedding Specialist Teacher model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after="0" w:line="240" w:lineRule="auto"/>
              <w:ind w:right="57"/>
              <w:rPr>
                <w:sz w:val="22"/>
                <w:szCs w:val="22"/>
              </w:rPr>
            </w:pPr>
            <w:r>
              <w:rPr>
                <w:sz w:val="22"/>
                <w:szCs w:val="22"/>
              </w:rPr>
              <w:t>Effective quality first teaching is at the heart of sound pupil progress. Small group tuition for pupils with highly specific SEND, following a bespoke specialist provision model, will allow identified pupils working significantly below their peers, to max</w:t>
            </w:r>
            <w:r>
              <w:rPr>
                <w:sz w:val="22"/>
                <w:szCs w:val="22"/>
              </w:rPr>
              <w:t xml:space="preserve">imise progress.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after="0" w:line="240" w:lineRule="auto"/>
              <w:ind w:right="57"/>
              <w:rPr>
                <w:sz w:val="22"/>
                <w:szCs w:val="22"/>
              </w:rPr>
            </w:pPr>
            <w:r>
              <w:rPr>
                <w:sz w:val="22"/>
                <w:szCs w:val="22"/>
              </w:rPr>
              <w:t>6,7</w:t>
            </w:r>
          </w:p>
        </w:tc>
      </w:tr>
    </w:tbl>
    <w:p w:rsidR="000409B3" w:rsidRDefault="000409B3">
      <w:pPr>
        <w:rPr>
          <w:b/>
          <w:color w:val="104F75"/>
          <w:sz w:val="28"/>
          <w:szCs w:val="28"/>
        </w:rPr>
      </w:pPr>
    </w:p>
    <w:p w:rsidR="000409B3" w:rsidRDefault="0084296A">
      <w:pPr>
        <w:rPr>
          <w:b/>
          <w:color w:val="104F75"/>
          <w:sz w:val="28"/>
          <w:szCs w:val="28"/>
        </w:rPr>
      </w:pPr>
      <w:r>
        <w:rPr>
          <w:b/>
          <w:color w:val="104F75"/>
          <w:sz w:val="28"/>
          <w:szCs w:val="28"/>
        </w:rPr>
        <w:t xml:space="preserve">Targeted academic support (for example, tutoring, one-to-one support structured interventions) </w:t>
      </w:r>
    </w:p>
    <w:p w:rsidR="000409B3" w:rsidRDefault="0084296A">
      <w:pPr>
        <w:rPr>
          <w:i/>
        </w:rPr>
      </w:pPr>
      <w:r>
        <w:rPr>
          <w:i/>
        </w:rPr>
        <w:t>Budgeted cost: £20,015</w:t>
      </w:r>
    </w:p>
    <w:tbl>
      <w:tblPr>
        <w:tblStyle w:val="a6"/>
        <w:tblW w:w="10456" w:type="dxa"/>
        <w:tblInd w:w="-108" w:type="dxa"/>
        <w:tblLayout w:type="fixed"/>
        <w:tblLook w:val="0400" w:firstRow="0" w:lastRow="0" w:firstColumn="0" w:lastColumn="0" w:noHBand="0" w:noVBand="1"/>
      </w:tblPr>
      <w:tblGrid>
        <w:gridCol w:w="3397"/>
        <w:gridCol w:w="4255"/>
        <w:gridCol w:w="2804"/>
      </w:tblGrid>
      <w:tr w:rsidR="000409B3">
        <w:tc>
          <w:tcPr>
            <w:tcW w:w="0" w:type="auto"/>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b/>
              </w:rPr>
            </w:pPr>
            <w:r>
              <w:rPr>
                <w:b/>
              </w:rPr>
              <w:t>Activity</w:t>
            </w:r>
          </w:p>
        </w:tc>
        <w:tc>
          <w:tcPr>
            <w:tcW w:w="0" w:type="auto"/>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b/>
              </w:rPr>
            </w:pPr>
            <w:r>
              <w:rPr>
                <w:b/>
              </w:rPr>
              <w:t>Evidence that supports this approach</w:t>
            </w:r>
          </w:p>
        </w:tc>
        <w:tc>
          <w:tcPr>
            <w:tcW w:w="0" w:type="auto"/>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b/>
              </w:rPr>
            </w:pPr>
            <w:r>
              <w:rPr>
                <w:b/>
              </w:rPr>
              <w:t>Challenge number(s) addressed</w:t>
            </w:r>
          </w:p>
        </w:tc>
      </w:tr>
      <w:tr w:rsidR="000409B3">
        <w:trPr>
          <w:trHeight w:val="24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6B26B"/>
            <w:tcMar>
              <w:top w:w="0" w:type="dxa"/>
              <w:left w:w="108" w:type="dxa"/>
              <w:bottom w:w="0" w:type="dxa"/>
              <w:right w:w="108" w:type="dxa"/>
            </w:tcMar>
          </w:tcPr>
          <w:p w:rsidR="000409B3" w:rsidRDefault="0084296A">
            <w:pPr>
              <w:spacing w:before="60" w:after="60" w:line="240" w:lineRule="auto"/>
              <w:ind w:right="57"/>
              <w:rPr>
                <w:sz w:val="22"/>
                <w:szCs w:val="22"/>
              </w:rPr>
            </w:pPr>
            <w:r>
              <w:rPr>
                <w:sz w:val="22"/>
                <w:szCs w:val="22"/>
              </w:rPr>
              <w:t xml:space="preserve">Maintain and sustain PT speech and language assistant </w:t>
            </w:r>
          </w:p>
          <w:p w:rsidR="000409B3" w:rsidRDefault="0084296A">
            <w:pPr>
              <w:spacing w:before="60" w:after="60" w:line="240" w:lineRule="auto"/>
              <w:ind w:right="57"/>
              <w:rPr>
                <w:i/>
                <w:sz w:val="22"/>
                <w:szCs w:val="22"/>
              </w:rPr>
            </w:pPr>
            <w:r>
              <w:rPr>
                <w:i/>
                <w:sz w:val="22"/>
                <w:szCs w:val="22"/>
              </w:rPr>
              <w:t>Annual ongoing cost £7,605</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sz w:val="22"/>
                <w:szCs w:val="22"/>
              </w:rPr>
            </w:pPr>
            <w:r>
              <w:rPr>
                <w:sz w:val="22"/>
                <w:szCs w:val="22"/>
              </w:rPr>
              <w:t>Internal data shows pupils make accelerated progress in these interventions.</w:t>
            </w:r>
          </w:p>
          <w:p w:rsidR="000409B3" w:rsidRDefault="0084296A">
            <w:pPr>
              <w:pBdr>
                <w:top w:val="nil"/>
                <w:left w:val="nil"/>
                <w:bottom w:val="nil"/>
                <w:right w:val="nil"/>
                <w:between w:val="nil"/>
              </w:pBdr>
              <w:spacing w:before="60" w:after="60" w:line="240" w:lineRule="auto"/>
              <w:ind w:left="57" w:right="57"/>
              <w:rPr>
                <w:sz w:val="22"/>
                <w:szCs w:val="22"/>
              </w:rPr>
            </w:pPr>
            <w:r>
              <w:rPr>
                <w:sz w:val="22"/>
                <w:szCs w:val="22"/>
              </w:rPr>
              <w:t>Early intervention of oral language and vocabulary development is at the heart of best practice/Q</w:t>
            </w:r>
            <w:r>
              <w:rPr>
                <w:sz w:val="22"/>
                <w:szCs w:val="22"/>
              </w:rPr>
              <w:t>F teaching.</w:t>
            </w:r>
          </w:p>
          <w:p w:rsidR="000409B3" w:rsidRDefault="0084296A">
            <w:pPr>
              <w:pBdr>
                <w:top w:val="nil"/>
                <w:left w:val="nil"/>
                <w:bottom w:val="nil"/>
                <w:right w:val="nil"/>
                <w:between w:val="nil"/>
              </w:pBdr>
              <w:spacing w:before="60" w:after="60" w:line="240" w:lineRule="auto"/>
              <w:ind w:left="57" w:right="57"/>
              <w:rPr>
                <w:sz w:val="22"/>
                <w:szCs w:val="22"/>
              </w:rPr>
            </w:pPr>
            <w:r>
              <w:rPr>
                <w:sz w:val="22"/>
                <w:szCs w:val="22"/>
              </w:rPr>
              <w:t>Targeted intervention, led by well trained staff aids progress</w:t>
            </w:r>
          </w:p>
          <w:p w:rsidR="000409B3" w:rsidRDefault="0084296A">
            <w:pPr>
              <w:numPr>
                <w:ilvl w:val="0"/>
                <w:numId w:val="1"/>
              </w:numPr>
              <w:pBdr>
                <w:top w:val="nil"/>
                <w:left w:val="nil"/>
                <w:bottom w:val="nil"/>
                <w:right w:val="nil"/>
                <w:between w:val="nil"/>
              </w:pBdr>
              <w:spacing w:before="60" w:after="0" w:line="240" w:lineRule="auto"/>
              <w:ind w:right="57"/>
              <w:rPr>
                <w:sz w:val="22"/>
                <w:szCs w:val="22"/>
              </w:rPr>
            </w:pPr>
            <w:r>
              <w:rPr>
                <w:sz w:val="22"/>
                <w:szCs w:val="22"/>
              </w:rPr>
              <w:t>EEF toolkit</w:t>
            </w:r>
          </w:p>
          <w:p w:rsidR="000409B3" w:rsidRDefault="0084296A">
            <w:pPr>
              <w:numPr>
                <w:ilvl w:val="0"/>
                <w:numId w:val="1"/>
              </w:numPr>
              <w:pBdr>
                <w:top w:val="nil"/>
                <w:left w:val="nil"/>
                <w:bottom w:val="nil"/>
                <w:right w:val="nil"/>
                <w:between w:val="nil"/>
              </w:pBdr>
              <w:spacing w:after="0" w:line="240" w:lineRule="auto"/>
              <w:ind w:right="57"/>
              <w:rPr>
                <w:sz w:val="22"/>
                <w:szCs w:val="22"/>
              </w:rPr>
            </w:pPr>
            <w:r>
              <w:rPr>
                <w:sz w:val="22"/>
                <w:szCs w:val="22"/>
              </w:rPr>
              <w:t>EEF Early Literacy/Numeracy Recommendations</w:t>
            </w:r>
          </w:p>
          <w:p w:rsidR="000409B3" w:rsidRDefault="0084296A">
            <w:pPr>
              <w:numPr>
                <w:ilvl w:val="0"/>
                <w:numId w:val="1"/>
              </w:numPr>
              <w:pBdr>
                <w:top w:val="nil"/>
                <w:left w:val="nil"/>
                <w:bottom w:val="nil"/>
                <w:right w:val="nil"/>
                <w:between w:val="nil"/>
              </w:pBdr>
              <w:spacing w:after="0" w:line="240" w:lineRule="auto"/>
              <w:ind w:right="57"/>
              <w:rPr>
                <w:sz w:val="22"/>
                <w:szCs w:val="22"/>
              </w:rPr>
            </w:pPr>
            <w:r>
              <w:rPr>
                <w:sz w:val="22"/>
                <w:szCs w:val="22"/>
              </w:rPr>
              <w:t>Closing the Reading Gap (Quigley)</w:t>
            </w:r>
          </w:p>
          <w:p w:rsidR="000409B3" w:rsidRDefault="0084296A">
            <w:pPr>
              <w:numPr>
                <w:ilvl w:val="0"/>
                <w:numId w:val="1"/>
              </w:numPr>
              <w:pBdr>
                <w:top w:val="nil"/>
                <w:left w:val="nil"/>
                <w:bottom w:val="nil"/>
                <w:right w:val="nil"/>
                <w:between w:val="nil"/>
              </w:pBdr>
              <w:spacing w:after="60" w:line="240" w:lineRule="auto"/>
              <w:ind w:right="57"/>
              <w:rPr>
                <w:sz w:val="22"/>
                <w:szCs w:val="22"/>
              </w:rPr>
            </w:pPr>
            <w:r>
              <w:rPr>
                <w:sz w:val="22"/>
                <w:szCs w:val="22"/>
              </w:rPr>
              <w:t>Closing the Vocabulary Gap (Quigley)</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sz w:val="22"/>
                <w:szCs w:val="22"/>
              </w:rPr>
            </w:pPr>
            <w:r>
              <w:rPr>
                <w:sz w:val="22"/>
                <w:szCs w:val="22"/>
              </w:rPr>
              <w:t>3,4,6,7</w:t>
            </w:r>
          </w:p>
        </w:tc>
      </w:tr>
      <w:tr w:rsidR="000409B3">
        <w:trPr>
          <w:trHeight w:val="220"/>
        </w:trPr>
        <w:tc>
          <w:tcPr>
            <w:tcW w:w="0" w:type="auto"/>
            <w:vMerge/>
            <w:tcBorders>
              <w:top w:val="single" w:sz="4" w:space="0" w:color="000000"/>
              <w:left w:val="single" w:sz="4" w:space="0" w:color="000000"/>
              <w:bottom w:val="single" w:sz="4" w:space="0" w:color="000000"/>
              <w:right w:val="single" w:sz="4" w:space="0" w:color="000000"/>
            </w:tcBorders>
            <w:shd w:val="clear" w:color="auto" w:fill="F6B26B"/>
            <w:tcMar>
              <w:top w:w="0" w:type="dxa"/>
              <w:left w:w="108" w:type="dxa"/>
              <w:bottom w:w="0" w:type="dxa"/>
              <w:right w:w="108" w:type="dxa"/>
            </w:tcMar>
          </w:tcPr>
          <w:p w:rsidR="000409B3" w:rsidRDefault="000409B3">
            <w:pPr>
              <w:spacing w:after="0" w:line="240" w:lineRule="auto"/>
              <w:ind w:right="57"/>
              <w:rPr>
                <w:i/>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0409B3">
            <w:pPr>
              <w:spacing w:after="0" w:line="240" w:lineRule="auto"/>
              <w:ind w:right="57"/>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0409B3">
            <w:pPr>
              <w:spacing w:after="0" w:line="240" w:lineRule="auto"/>
              <w:ind w:right="57"/>
              <w:rPr>
                <w:sz w:val="22"/>
                <w:szCs w:val="22"/>
              </w:rPr>
            </w:pPr>
          </w:p>
        </w:tc>
      </w:tr>
      <w:tr w:rsidR="000409B3">
        <w:trPr>
          <w:trHeight w:val="220"/>
        </w:trPr>
        <w:tc>
          <w:tcPr>
            <w:tcW w:w="0" w:type="auto"/>
            <w:tcBorders>
              <w:top w:val="single" w:sz="4" w:space="0" w:color="000000"/>
              <w:left w:val="single" w:sz="4" w:space="0" w:color="000000"/>
              <w:bottom w:val="single" w:sz="4" w:space="0" w:color="000000"/>
              <w:right w:val="single" w:sz="4" w:space="0" w:color="000000"/>
            </w:tcBorders>
            <w:shd w:val="clear" w:color="auto" w:fill="F6B26B"/>
            <w:tcMar>
              <w:top w:w="0" w:type="dxa"/>
              <w:left w:w="108" w:type="dxa"/>
              <w:bottom w:w="0" w:type="dxa"/>
              <w:right w:w="108" w:type="dxa"/>
            </w:tcMar>
          </w:tcPr>
          <w:p w:rsidR="000409B3" w:rsidRDefault="0084296A">
            <w:pPr>
              <w:spacing w:before="60" w:after="60" w:line="240" w:lineRule="auto"/>
              <w:ind w:right="57"/>
              <w:rPr>
                <w:sz w:val="22"/>
                <w:szCs w:val="22"/>
              </w:rPr>
            </w:pPr>
            <w:r>
              <w:rPr>
                <w:sz w:val="22"/>
                <w:szCs w:val="22"/>
              </w:rPr>
              <w:t>Maintain and sustain PT EYFS SEND/speech and language assistant inc. ETB intervention</w:t>
            </w:r>
          </w:p>
          <w:p w:rsidR="000409B3" w:rsidRDefault="0084296A">
            <w:pPr>
              <w:spacing w:before="60" w:after="60" w:line="240" w:lineRule="auto"/>
              <w:ind w:right="57"/>
              <w:rPr>
                <w:i/>
                <w:sz w:val="22"/>
                <w:szCs w:val="22"/>
              </w:rPr>
            </w:pPr>
            <w:r>
              <w:rPr>
                <w:i/>
                <w:sz w:val="22"/>
                <w:szCs w:val="22"/>
              </w:rPr>
              <w:t>Annual ongoing cost £2,638</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0409B3">
            <w:pPr>
              <w:spacing w:after="0" w:line="240" w:lineRule="auto"/>
              <w:ind w:right="57"/>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0409B3">
            <w:pPr>
              <w:spacing w:after="0" w:line="240" w:lineRule="auto"/>
              <w:ind w:right="57"/>
              <w:rPr>
                <w:sz w:val="22"/>
                <w:szCs w:val="22"/>
              </w:rPr>
            </w:pPr>
          </w:p>
        </w:tc>
      </w:tr>
      <w:tr w:rsidR="000409B3">
        <w:trPr>
          <w:trHeight w:val="2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6B26B"/>
            <w:tcMar>
              <w:top w:w="0" w:type="dxa"/>
              <w:left w:w="108" w:type="dxa"/>
              <w:bottom w:w="0" w:type="dxa"/>
              <w:right w:w="108" w:type="dxa"/>
            </w:tcMar>
          </w:tcPr>
          <w:p w:rsidR="000409B3" w:rsidRDefault="0084296A">
            <w:pPr>
              <w:spacing w:before="60" w:after="60" w:line="240" w:lineRule="auto"/>
              <w:ind w:right="57"/>
              <w:rPr>
                <w:sz w:val="22"/>
                <w:szCs w:val="22"/>
              </w:rPr>
            </w:pPr>
            <w:r>
              <w:rPr>
                <w:sz w:val="22"/>
                <w:szCs w:val="22"/>
              </w:rPr>
              <w:t xml:space="preserve">1:1 reading tuition before and after school </w:t>
            </w:r>
          </w:p>
          <w:p w:rsidR="000409B3" w:rsidRDefault="000409B3">
            <w:pPr>
              <w:spacing w:before="60" w:after="60" w:line="240" w:lineRule="auto"/>
              <w:ind w:right="57"/>
              <w:rPr>
                <w:i/>
                <w:sz w:val="22"/>
                <w:szCs w:val="22"/>
              </w:rPr>
            </w:pPr>
          </w:p>
          <w:p w:rsidR="000409B3" w:rsidRDefault="0084296A">
            <w:pPr>
              <w:spacing w:before="60" w:after="60" w:line="240" w:lineRule="auto"/>
              <w:ind w:right="57"/>
              <w:rPr>
                <w:i/>
                <w:sz w:val="22"/>
                <w:szCs w:val="22"/>
              </w:rPr>
            </w:pPr>
            <w:r>
              <w:rPr>
                <w:i/>
                <w:sz w:val="22"/>
                <w:szCs w:val="22"/>
              </w:rPr>
              <w:t>Annual ongoing cost</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0409B3">
            <w:pPr>
              <w:spacing w:after="0" w:line="240" w:lineRule="auto"/>
              <w:ind w:right="57"/>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0409B3">
            <w:pPr>
              <w:spacing w:after="0" w:line="240" w:lineRule="auto"/>
              <w:ind w:right="57"/>
              <w:rPr>
                <w:sz w:val="22"/>
                <w:szCs w:val="22"/>
              </w:rPr>
            </w:pPr>
          </w:p>
        </w:tc>
      </w:tr>
      <w:tr w:rsidR="000409B3">
        <w:trPr>
          <w:trHeight w:val="220"/>
        </w:trPr>
        <w:tc>
          <w:tcPr>
            <w:tcW w:w="0" w:type="auto"/>
            <w:vMerge/>
            <w:tcBorders>
              <w:top w:val="single" w:sz="4" w:space="0" w:color="000000"/>
              <w:left w:val="single" w:sz="4" w:space="0" w:color="000000"/>
              <w:bottom w:val="single" w:sz="4" w:space="0" w:color="000000"/>
              <w:right w:val="single" w:sz="4" w:space="0" w:color="000000"/>
            </w:tcBorders>
            <w:shd w:val="clear" w:color="auto" w:fill="F6B26B"/>
            <w:tcMar>
              <w:top w:w="0" w:type="dxa"/>
              <w:left w:w="108" w:type="dxa"/>
              <w:bottom w:w="0" w:type="dxa"/>
              <w:right w:w="108" w:type="dxa"/>
            </w:tcMar>
          </w:tcPr>
          <w:p w:rsidR="000409B3" w:rsidRDefault="000409B3">
            <w:pPr>
              <w:spacing w:after="0" w:line="240" w:lineRule="auto"/>
              <w:ind w:right="57"/>
              <w:rPr>
                <w:i/>
                <w:sz w:val="22"/>
                <w:szCs w:val="22"/>
                <w:highlight w:val="magenta"/>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0409B3">
            <w:pPr>
              <w:spacing w:after="0" w:line="240" w:lineRule="auto"/>
              <w:ind w:right="57"/>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0409B3">
            <w:pPr>
              <w:spacing w:after="0" w:line="240" w:lineRule="auto"/>
              <w:ind w:right="57"/>
              <w:rPr>
                <w:sz w:val="22"/>
                <w:szCs w:val="22"/>
              </w:rPr>
            </w:pPr>
          </w:p>
        </w:tc>
      </w:tr>
      <w:tr w:rsidR="000409B3">
        <w:trPr>
          <w:trHeight w:val="220"/>
        </w:trPr>
        <w:tc>
          <w:tcPr>
            <w:tcW w:w="0" w:type="auto"/>
            <w:tcBorders>
              <w:top w:val="single" w:sz="4" w:space="0" w:color="000000"/>
              <w:left w:val="single" w:sz="4" w:space="0" w:color="000000"/>
              <w:bottom w:val="single" w:sz="4" w:space="0" w:color="000000"/>
              <w:right w:val="single" w:sz="4" w:space="0" w:color="000000"/>
            </w:tcBorders>
            <w:shd w:val="clear" w:color="auto" w:fill="F6B26B"/>
            <w:tcMar>
              <w:top w:w="0" w:type="dxa"/>
              <w:left w:w="108" w:type="dxa"/>
              <w:bottom w:w="0" w:type="dxa"/>
              <w:right w:w="108" w:type="dxa"/>
            </w:tcMar>
          </w:tcPr>
          <w:p w:rsidR="000409B3" w:rsidRDefault="0084296A">
            <w:pPr>
              <w:spacing w:before="60" w:after="60" w:line="240" w:lineRule="auto"/>
              <w:ind w:right="57"/>
              <w:rPr>
                <w:sz w:val="22"/>
                <w:szCs w:val="22"/>
              </w:rPr>
            </w:pPr>
            <w:r>
              <w:rPr>
                <w:sz w:val="22"/>
                <w:szCs w:val="22"/>
              </w:rPr>
              <w:t xml:space="preserve">Small group maths intervention (WhiteRose) </w:t>
            </w:r>
          </w:p>
          <w:p w:rsidR="000409B3" w:rsidRDefault="0084296A">
            <w:pPr>
              <w:spacing w:before="60" w:after="60" w:line="240" w:lineRule="auto"/>
              <w:ind w:right="57"/>
              <w:rPr>
                <w:i/>
                <w:sz w:val="22"/>
                <w:szCs w:val="22"/>
              </w:rPr>
            </w:pPr>
            <w:r>
              <w:rPr>
                <w:i/>
                <w:sz w:val="22"/>
                <w:szCs w:val="22"/>
              </w:rPr>
              <w:t>Annual ongoing cost</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0409B3">
            <w:pPr>
              <w:spacing w:after="0" w:line="240" w:lineRule="auto"/>
              <w:ind w:right="57"/>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0409B3">
            <w:pPr>
              <w:spacing w:after="0" w:line="240" w:lineRule="auto"/>
              <w:ind w:right="57"/>
              <w:rPr>
                <w:sz w:val="22"/>
                <w:szCs w:val="22"/>
              </w:rPr>
            </w:pPr>
          </w:p>
        </w:tc>
      </w:tr>
      <w:tr w:rsidR="000409B3">
        <w:trPr>
          <w:trHeight w:val="220"/>
        </w:trPr>
        <w:tc>
          <w:tcPr>
            <w:tcW w:w="0" w:type="auto"/>
            <w:tcBorders>
              <w:top w:val="single" w:sz="4" w:space="0" w:color="000000"/>
              <w:left w:val="single" w:sz="4" w:space="0" w:color="000000"/>
              <w:bottom w:val="single" w:sz="4" w:space="0" w:color="000000"/>
              <w:right w:val="single" w:sz="4" w:space="0" w:color="000000"/>
            </w:tcBorders>
            <w:shd w:val="clear" w:color="auto" w:fill="F6B26B"/>
            <w:tcMar>
              <w:top w:w="0" w:type="dxa"/>
              <w:left w:w="108" w:type="dxa"/>
              <w:bottom w:w="0" w:type="dxa"/>
              <w:right w:w="108" w:type="dxa"/>
            </w:tcMar>
          </w:tcPr>
          <w:p w:rsidR="000409B3" w:rsidRDefault="0084296A">
            <w:pPr>
              <w:spacing w:before="60" w:after="60" w:line="240" w:lineRule="auto"/>
              <w:ind w:right="57"/>
              <w:rPr>
                <w:sz w:val="22"/>
                <w:szCs w:val="22"/>
              </w:rPr>
            </w:pPr>
            <w:r>
              <w:rPr>
                <w:sz w:val="22"/>
                <w:szCs w:val="22"/>
              </w:rPr>
              <w:t>Read, Write Inc Comprehension intervention</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0409B3">
            <w:pPr>
              <w:spacing w:after="0" w:line="240" w:lineRule="auto"/>
              <w:ind w:right="57"/>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0409B3">
            <w:pPr>
              <w:spacing w:after="0" w:line="240" w:lineRule="auto"/>
              <w:ind w:right="57"/>
              <w:rPr>
                <w:sz w:val="22"/>
                <w:szCs w:val="22"/>
              </w:rPr>
            </w:pPr>
          </w:p>
        </w:tc>
      </w:tr>
      <w:tr w:rsidR="000409B3">
        <w:trPr>
          <w:trHeight w:val="2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6B26B"/>
            <w:tcMar>
              <w:top w:w="0" w:type="dxa"/>
              <w:left w:w="108" w:type="dxa"/>
              <w:bottom w:w="0" w:type="dxa"/>
              <w:right w:w="108" w:type="dxa"/>
            </w:tcMar>
          </w:tcPr>
          <w:p w:rsidR="000409B3" w:rsidRDefault="0084296A">
            <w:pPr>
              <w:spacing w:before="60" w:after="60" w:line="240" w:lineRule="auto"/>
              <w:ind w:right="57"/>
              <w:rPr>
                <w:sz w:val="22"/>
                <w:szCs w:val="22"/>
              </w:rPr>
            </w:pPr>
            <w:r>
              <w:rPr>
                <w:sz w:val="22"/>
                <w:szCs w:val="22"/>
              </w:rPr>
              <w:t xml:space="preserve">Maintain and sustain in class targeted maths support through SLT  </w:t>
            </w:r>
          </w:p>
          <w:p w:rsidR="000409B3" w:rsidRDefault="0084296A">
            <w:pPr>
              <w:spacing w:before="60" w:after="60" w:line="240" w:lineRule="auto"/>
              <w:ind w:right="57"/>
              <w:rPr>
                <w:i/>
                <w:sz w:val="22"/>
                <w:szCs w:val="22"/>
              </w:rPr>
            </w:pPr>
            <w:r>
              <w:rPr>
                <w:i/>
                <w:sz w:val="22"/>
                <w:szCs w:val="22"/>
              </w:rPr>
              <w:t>Annual ongoing cost £9,772</w:t>
            </w:r>
          </w:p>
          <w:p w:rsidR="000409B3" w:rsidRDefault="000409B3">
            <w:pPr>
              <w:spacing w:before="60" w:after="60" w:line="240" w:lineRule="auto"/>
              <w:ind w:right="57"/>
              <w:rPr>
                <w:i/>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0409B3">
            <w:pPr>
              <w:spacing w:after="0" w:line="240" w:lineRule="auto"/>
              <w:ind w:right="57"/>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0409B3">
            <w:pPr>
              <w:spacing w:after="0" w:line="240" w:lineRule="auto"/>
              <w:ind w:right="57"/>
              <w:rPr>
                <w:sz w:val="22"/>
                <w:szCs w:val="22"/>
              </w:rPr>
            </w:pPr>
          </w:p>
        </w:tc>
      </w:tr>
      <w:tr w:rsidR="000409B3">
        <w:trPr>
          <w:trHeight w:val="220"/>
        </w:trPr>
        <w:tc>
          <w:tcPr>
            <w:tcW w:w="0" w:type="auto"/>
            <w:vMerge/>
            <w:tcBorders>
              <w:top w:val="single" w:sz="4" w:space="0" w:color="000000"/>
              <w:left w:val="single" w:sz="4" w:space="0" w:color="000000"/>
              <w:bottom w:val="single" w:sz="4" w:space="0" w:color="000000"/>
              <w:right w:val="single" w:sz="4" w:space="0" w:color="000000"/>
            </w:tcBorders>
            <w:shd w:val="clear" w:color="auto" w:fill="F6B26B"/>
            <w:tcMar>
              <w:top w:w="0" w:type="dxa"/>
              <w:left w:w="108" w:type="dxa"/>
              <w:bottom w:w="0" w:type="dxa"/>
              <w:right w:w="108" w:type="dxa"/>
            </w:tcMar>
          </w:tcPr>
          <w:p w:rsidR="000409B3" w:rsidRDefault="000409B3">
            <w:pPr>
              <w:pBdr>
                <w:top w:val="nil"/>
                <w:left w:val="nil"/>
                <w:bottom w:val="nil"/>
                <w:right w:val="nil"/>
                <w:between w:val="nil"/>
              </w:pBdr>
              <w:spacing w:after="0" w:line="240" w:lineRule="auto"/>
              <w:ind w:right="57"/>
              <w:rPr>
                <w:i/>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0409B3">
            <w:pPr>
              <w:pBdr>
                <w:top w:val="nil"/>
                <w:left w:val="nil"/>
                <w:bottom w:val="nil"/>
                <w:right w:val="nil"/>
                <w:between w:val="nil"/>
              </w:pBdr>
              <w:spacing w:after="0" w:line="240" w:lineRule="auto"/>
              <w:ind w:right="57"/>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0409B3">
            <w:pPr>
              <w:pBdr>
                <w:top w:val="nil"/>
                <w:left w:val="nil"/>
                <w:bottom w:val="nil"/>
                <w:right w:val="nil"/>
                <w:between w:val="nil"/>
              </w:pBdr>
              <w:spacing w:after="0" w:line="240" w:lineRule="auto"/>
              <w:ind w:right="57"/>
              <w:rPr>
                <w:sz w:val="22"/>
                <w:szCs w:val="22"/>
              </w:rPr>
            </w:pPr>
          </w:p>
        </w:tc>
      </w:tr>
    </w:tbl>
    <w:p w:rsidR="000409B3" w:rsidRDefault="000409B3">
      <w:pPr>
        <w:spacing w:after="0"/>
        <w:rPr>
          <w:b/>
          <w:color w:val="104F75"/>
          <w:sz w:val="28"/>
          <w:szCs w:val="28"/>
        </w:rPr>
      </w:pPr>
    </w:p>
    <w:p w:rsidR="000409B3" w:rsidRDefault="0084296A">
      <w:pPr>
        <w:rPr>
          <w:b/>
          <w:color w:val="104F75"/>
          <w:sz w:val="28"/>
          <w:szCs w:val="28"/>
        </w:rPr>
      </w:pPr>
      <w:r>
        <w:rPr>
          <w:b/>
          <w:color w:val="104F75"/>
          <w:sz w:val="28"/>
          <w:szCs w:val="28"/>
        </w:rPr>
        <w:t>Wider strategies (for example, related to attendance, behaviour, wellbeing)</w:t>
      </w:r>
    </w:p>
    <w:p w:rsidR="000409B3" w:rsidRDefault="0084296A">
      <w:pPr>
        <w:spacing w:before="240" w:after="120"/>
        <w:rPr>
          <w:i/>
        </w:rPr>
      </w:pPr>
      <w:r>
        <w:rPr>
          <w:i/>
        </w:rPr>
        <w:t>Budgeted cost: £ 61,289</w:t>
      </w:r>
    </w:p>
    <w:tbl>
      <w:tblPr>
        <w:tblStyle w:val="a7"/>
        <w:tblW w:w="10456" w:type="dxa"/>
        <w:tblInd w:w="-108" w:type="dxa"/>
        <w:tblLayout w:type="fixed"/>
        <w:tblLook w:val="0400" w:firstRow="0" w:lastRow="0" w:firstColumn="0" w:lastColumn="0" w:noHBand="0" w:noVBand="1"/>
      </w:tblPr>
      <w:tblGrid>
        <w:gridCol w:w="3397"/>
        <w:gridCol w:w="4255"/>
        <w:gridCol w:w="2804"/>
      </w:tblGrid>
      <w:tr w:rsidR="000409B3">
        <w:tc>
          <w:tcPr>
            <w:tcW w:w="0" w:type="auto"/>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b/>
              </w:rPr>
            </w:pPr>
            <w:r>
              <w:rPr>
                <w:b/>
              </w:rPr>
              <w:t>Activity</w:t>
            </w:r>
          </w:p>
        </w:tc>
        <w:tc>
          <w:tcPr>
            <w:tcW w:w="0" w:type="auto"/>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b/>
              </w:rPr>
            </w:pPr>
            <w:r>
              <w:rPr>
                <w:b/>
              </w:rPr>
              <w:t>Evidence that supports this approach</w:t>
            </w:r>
          </w:p>
        </w:tc>
        <w:tc>
          <w:tcPr>
            <w:tcW w:w="0" w:type="auto"/>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b/>
              </w:rPr>
            </w:pPr>
            <w:r>
              <w:rPr>
                <w:b/>
              </w:rPr>
              <w:t>Challenge number(s) addressed</w:t>
            </w:r>
          </w:p>
        </w:tc>
      </w:tr>
      <w:tr w:rsidR="000409B3">
        <w:tc>
          <w:tcPr>
            <w:tcW w:w="0" w:type="auto"/>
            <w:tcBorders>
              <w:top w:val="single" w:sz="4" w:space="0" w:color="000000"/>
              <w:left w:val="single" w:sz="4" w:space="0" w:color="000000"/>
              <w:bottom w:val="single" w:sz="4" w:space="0" w:color="000000"/>
              <w:right w:val="single" w:sz="4" w:space="0" w:color="000000"/>
            </w:tcBorders>
            <w:shd w:val="clear" w:color="auto" w:fill="F6B26B"/>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right="57"/>
              <w:rPr>
                <w:sz w:val="22"/>
                <w:szCs w:val="22"/>
              </w:rPr>
            </w:pPr>
            <w:r>
              <w:rPr>
                <w:sz w:val="22"/>
                <w:szCs w:val="22"/>
              </w:rPr>
              <w:t xml:space="preserve">Maintain and sustain a full-time Thrive practitioner and </w:t>
            </w:r>
            <w:r>
              <w:rPr>
                <w:sz w:val="22"/>
                <w:szCs w:val="22"/>
              </w:rPr>
              <w:t>licence</w:t>
            </w:r>
            <w:r>
              <w:rPr>
                <w:sz w:val="22"/>
                <w:szCs w:val="22"/>
              </w:rPr>
              <w:t xml:space="preserve"> for </w:t>
            </w:r>
            <w:r>
              <w:rPr>
                <w:sz w:val="22"/>
                <w:szCs w:val="22"/>
              </w:rPr>
              <w:t xml:space="preserve">one </w:t>
            </w:r>
            <w:r>
              <w:rPr>
                <w:sz w:val="22"/>
                <w:szCs w:val="22"/>
              </w:rPr>
              <w:t xml:space="preserve">other member of staff </w:t>
            </w:r>
          </w:p>
          <w:p w:rsidR="000409B3" w:rsidRDefault="0084296A">
            <w:pPr>
              <w:pBdr>
                <w:top w:val="nil"/>
                <w:left w:val="nil"/>
                <w:bottom w:val="nil"/>
                <w:right w:val="nil"/>
                <w:between w:val="nil"/>
              </w:pBdr>
              <w:spacing w:before="60" w:after="60" w:line="240" w:lineRule="auto"/>
              <w:ind w:right="57"/>
              <w:rPr>
                <w:sz w:val="22"/>
                <w:szCs w:val="22"/>
                <w:shd w:val="clear" w:color="auto" w:fill="F6B26B"/>
              </w:rPr>
            </w:pPr>
            <w:r>
              <w:rPr>
                <w:i/>
                <w:sz w:val="22"/>
                <w:szCs w:val="22"/>
                <w:shd w:val="clear" w:color="auto" w:fill="F6B26B"/>
              </w:rPr>
              <w:t>Annual cost £</w:t>
            </w:r>
            <w:r>
              <w:rPr>
                <w:i/>
                <w:sz w:val="22"/>
                <w:szCs w:val="22"/>
                <w:shd w:val="clear" w:color="auto" w:fill="F6B26B"/>
              </w:rPr>
              <w:t>18,035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sz w:val="22"/>
                <w:szCs w:val="22"/>
              </w:rPr>
            </w:pPr>
            <w:r>
              <w:rPr>
                <w:sz w:val="22"/>
                <w:szCs w:val="22"/>
              </w:rPr>
              <w:t>In house assessments and observations show that almost all pupils in receipt of Thrive make good progress in their emotional development and in some cases this is accelerated. The impact of this intervention improves children’s ability and readiness to lea</w:t>
            </w:r>
            <w:r>
              <w:rPr>
                <w:sz w:val="22"/>
                <w:szCs w:val="22"/>
              </w:rPr>
              <w:t>rn in the classroom. Positive working relationships between home and school are also fostered.</w:t>
            </w:r>
          </w:p>
          <w:p w:rsidR="000409B3" w:rsidRDefault="0084296A">
            <w:pPr>
              <w:numPr>
                <w:ilvl w:val="0"/>
                <w:numId w:val="4"/>
              </w:numPr>
              <w:pBdr>
                <w:top w:val="nil"/>
                <w:left w:val="nil"/>
                <w:bottom w:val="nil"/>
                <w:right w:val="nil"/>
                <w:between w:val="nil"/>
              </w:pBdr>
              <w:spacing w:before="60" w:after="0" w:line="240" w:lineRule="auto"/>
              <w:ind w:right="57"/>
              <w:rPr>
                <w:sz w:val="22"/>
                <w:szCs w:val="22"/>
              </w:rPr>
            </w:pPr>
            <w:r>
              <w:rPr>
                <w:sz w:val="22"/>
                <w:szCs w:val="22"/>
              </w:rPr>
              <w:t>The Thrive Approach</w:t>
            </w:r>
          </w:p>
          <w:p w:rsidR="000409B3" w:rsidRDefault="0084296A">
            <w:pPr>
              <w:numPr>
                <w:ilvl w:val="0"/>
                <w:numId w:val="4"/>
              </w:numPr>
              <w:pBdr>
                <w:top w:val="nil"/>
                <w:left w:val="nil"/>
                <w:bottom w:val="nil"/>
                <w:right w:val="nil"/>
                <w:between w:val="nil"/>
              </w:pBdr>
              <w:spacing w:after="60" w:line="240" w:lineRule="auto"/>
              <w:ind w:right="57"/>
              <w:rPr>
                <w:sz w:val="22"/>
                <w:szCs w:val="22"/>
              </w:rPr>
            </w:pPr>
            <w:r>
              <w:rPr>
                <w:sz w:val="22"/>
                <w:szCs w:val="22"/>
              </w:rPr>
              <w:t>EEF metacognition and self regulation summary report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sz w:val="22"/>
                <w:szCs w:val="22"/>
              </w:rPr>
            </w:pPr>
            <w:r>
              <w:rPr>
                <w:sz w:val="22"/>
                <w:szCs w:val="22"/>
              </w:rPr>
              <w:t>2,3,4</w:t>
            </w:r>
          </w:p>
        </w:tc>
      </w:tr>
      <w:tr w:rsidR="000409B3">
        <w:tc>
          <w:tcPr>
            <w:tcW w:w="0" w:type="auto"/>
            <w:tcBorders>
              <w:top w:val="single" w:sz="4" w:space="0" w:color="000000"/>
              <w:left w:val="single" w:sz="4" w:space="0" w:color="000000"/>
              <w:bottom w:val="single" w:sz="4" w:space="0" w:color="000000"/>
              <w:right w:val="single" w:sz="4" w:space="0" w:color="000000"/>
            </w:tcBorders>
            <w:shd w:val="clear" w:color="auto" w:fill="F6B26B"/>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right="57"/>
              <w:rPr>
                <w:sz w:val="22"/>
                <w:szCs w:val="22"/>
              </w:rPr>
            </w:pPr>
            <w:r>
              <w:rPr>
                <w:sz w:val="22"/>
                <w:szCs w:val="22"/>
              </w:rPr>
              <w:t>Continue 1:1 contact between senior leaders and targeted vulnerable families</w:t>
            </w:r>
          </w:p>
          <w:p w:rsidR="000409B3" w:rsidRDefault="0084296A">
            <w:pPr>
              <w:pBdr>
                <w:top w:val="nil"/>
                <w:left w:val="nil"/>
                <w:bottom w:val="nil"/>
                <w:right w:val="nil"/>
                <w:between w:val="nil"/>
              </w:pBdr>
              <w:spacing w:before="60" w:after="60" w:line="240" w:lineRule="auto"/>
              <w:ind w:right="57"/>
              <w:rPr>
                <w:i/>
                <w:sz w:val="22"/>
                <w:szCs w:val="22"/>
              </w:rPr>
            </w:pPr>
            <w:r>
              <w:rPr>
                <w:i/>
                <w:sz w:val="22"/>
                <w:szCs w:val="22"/>
              </w:rPr>
              <w:t>(Cost = LT time)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sz w:val="22"/>
                <w:szCs w:val="22"/>
              </w:rPr>
            </w:pPr>
            <w:r>
              <w:rPr>
                <w:sz w:val="22"/>
                <w:szCs w:val="22"/>
              </w:rPr>
              <w:t>Close involvement between our most vulnerable children, their families and the school is essential to ensure our pupils are safe, well cared for and to facilitate the positive impact of all other interventions. This builds engagement, ensu</w:t>
            </w:r>
            <w:r>
              <w:rPr>
                <w:sz w:val="22"/>
                <w:szCs w:val="22"/>
              </w:rPr>
              <w:t xml:space="preserve">res clear communication, fosters trust and improves relationships when younger siblings join our school. Additonally, at this time, parents are given tips and strategies to support learning, behaviour and SEND needs at home. </w:t>
            </w:r>
          </w:p>
          <w:p w:rsidR="000409B3" w:rsidRDefault="0084296A">
            <w:pPr>
              <w:numPr>
                <w:ilvl w:val="0"/>
                <w:numId w:val="7"/>
              </w:numPr>
              <w:pBdr>
                <w:top w:val="nil"/>
                <w:left w:val="nil"/>
                <w:bottom w:val="nil"/>
                <w:right w:val="nil"/>
                <w:between w:val="nil"/>
              </w:pBdr>
              <w:spacing w:before="60" w:after="0" w:line="240" w:lineRule="auto"/>
              <w:ind w:right="57"/>
              <w:rPr>
                <w:sz w:val="22"/>
                <w:szCs w:val="22"/>
              </w:rPr>
            </w:pPr>
            <w:r>
              <w:rPr>
                <w:sz w:val="22"/>
                <w:szCs w:val="22"/>
              </w:rPr>
              <w:t>EEF Working with parents to support children’s learning</w:t>
            </w:r>
          </w:p>
          <w:p w:rsidR="000409B3" w:rsidRDefault="0084296A">
            <w:pPr>
              <w:numPr>
                <w:ilvl w:val="0"/>
                <w:numId w:val="7"/>
              </w:numPr>
              <w:pBdr>
                <w:top w:val="nil"/>
                <w:left w:val="nil"/>
                <w:bottom w:val="nil"/>
                <w:right w:val="nil"/>
                <w:between w:val="nil"/>
              </w:pBdr>
              <w:spacing w:after="60" w:line="240" w:lineRule="auto"/>
              <w:ind w:right="57"/>
              <w:rPr>
                <w:sz w:val="22"/>
                <w:szCs w:val="22"/>
              </w:rPr>
            </w:pPr>
            <w:r>
              <w:rPr>
                <w:sz w:val="22"/>
                <w:szCs w:val="22"/>
              </w:rPr>
              <w:t>Marc Rowland (various)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sz w:val="22"/>
                <w:szCs w:val="22"/>
              </w:rPr>
            </w:pPr>
            <w:r>
              <w:rPr>
                <w:sz w:val="22"/>
                <w:szCs w:val="22"/>
              </w:rPr>
              <w:t>1</w:t>
            </w:r>
          </w:p>
        </w:tc>
      </w:tr>
      <w:tr w:rsidR="000409B3">
        <w:tc>
          <w:tcPr>
            <w:tcW w:w="0" w:type="auto"/>
            <w:tcBorders>
              <w:top w:val="single" w:sz="4" w:space="0" w:color="000000"/>
              <w:left w:val="single" w:sz="4" w:space="0" w:color="000000"/>
              <w:bottom w:val="single" w:sz="4" w:space="0" w:color="000000"/>
              <w:right w:val="single" w:sz="4" w:space="0" w:color="000000"/>
            </w:tcBorders>
            <w:shd w:val="clear" w:color="auto" w:fill="F6B26B"/>
            <w:tcMar>
              <w:top w:w="0" w:type="dxa"/>
              <w:left w:w="108" w:type="dxa"/>
              <w:bottom w:w="0" w:type="dxa"/>
              <w:right w:w="108" w:type="dxa"/>
            </w:tcMar>
          </w:tcPr>
          <w:p w:rsidR="000409B3" w:rsidRDefault="0084296A">
            <w:pPr>
              <w:spacing w:after="0" w:line="240" w:lineRule="auto"/>
              <w:rPr>
                <w:sz w:val="22"/>
                <w:szCs w:val="22"/>
              </w:rPr>
            </w:pPr>
            <w:r>
              <w:rPr>
                <w:sz w:val="22"/>
                <w:szCs w:val="22"/>
              </w:rPr>
              <w:t>Sustain improving attendance through use of P/T attendance officer</w:t>
            </w:r>
          </w:p>
          <w:p w:rsidR="000409B3" w:rsidRDefault="0084296A">
            <w:pPr>
              <w:spacing w:after="0" w:line="240" w:lineRule="auto"/>
              <w:rPr>
                <w:rFonts w:ascii="Times New Roman" w:eastAsia="Times New Roman" w:hAnsi="Times New Roman" w:cs="Times New Roman"/>
                <w:i/>
                <w:color w:val="000000"/>
              </w:rPr>
            </w:pPr>
            <w:r>
              <w:rPr>
                <w:i/>
                <w:sz w:val="22"/>
                <w:szCs w:val="22"/>
              </w:rPr>
              <w:t>Annual ongoing cost £20,044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sz w:val="22"/>
                <w:szCs w:val="22"/>
              </w:rPr>
            </w:pPr>
            <w:r>
              <w:rPr>
                <w:sz w:val="22"/>
                <w:szCs w:val="22"/>
              </w:rPr>
              <w:t>Internal data and individual case studies show the impact of our work on attendance as a result of recruiting an attendance officer. Close contact and a strong professional working relationship with our Educational Welfare Officer and rigorous communicatio</w:t>
            </w:r>
            <w:r>
              <w:rPr>
                <w:sz w:val="22"/>
                <w:szCs w:val="22"/>
              </w:rPr>
              <w:t>n around poor attendance also demonstrates our ongoing efforts to maintain the gains in this area.</w:t>
            </w:r>
          </w:p>
          <w:p w:rsidR="000409B3" w:rsidRDefault="0084296A">
            <w:pPr>
              <w:numPr>
                <w:ilvl w:val="0"/>
                <w:numId w:val="3"/>
              </w:numPr>
              <w:pBdr>
                <w:top w:val="nil"/>
                <w:left w:val="nil"/>
                <w:bottom w:val="nil"/>
                <w:right w:val="nil"/>
                <w:between w:val="nil"/>
              </w:pBdr>
              <w:spacing w:before="60" w:after="0" w:line="240" w:lineRule="auto"/>
              <w:ind w:right="57"/>
              <w:rPr>
                <w:sz w:val="22"/>
                <w:szCs w:val="22"/>
              </w:rPr>
            </w:pPr>
            <w:r>
              <w:rPr>
                <w:sz w:val="22"/>
                <w:szCs w:val="22"/>
              </w:rPr>
              <w:t xml:space="preserve">FFT attendance tracker </w:t>
            </w:r>
          </w:p>
          <w:p w:rsidR="000409B3" w:rsidRDefault="0084296A">
            <w:pPr>
              <w:numPr>
                <w:ilvl w:val="0"/>
                <w:numId w:val="3"/>
              </w:numPr>
              <w:pBdr>
                <w:top w:val="nil"/>
                <w:left w:val="nil"/>
                <w:bottom w:val="nil"/>
                <w:right w:val="nil"/>
                <w:between w:val="nil"/>
              </w:pBdr>
              <w:spacing w:after="0" w:line="240" w:lineRule="auto"/>
              <w:ind w:right="57"/>
              <w:rPr>
                <w:sz w:val="22"/>
                <w:szCs w:val="22"/>
              </w:rPr>
            </w:pPr>
            <w:r>
              <w:rPr>
                <w:sz w:val="22"/>
                <w:szCs w:val="22"/>
              </w:rPr>
              <w:t>DfE attendance toolkit</w:t>
            </w:r>
          </w:p>
          <w:p w:rsidR="000409B3" w:rsidRDefault="0084296A">
            <w:pPr>
              <w:numPr>
                <w:ilvl w:val="0"/>
                <w:numId w:val="3"/>
              </w:numPr>
              <w:pBdr>
                <w:top w:val="nil"/>
                <w:left w:val="nil"/>
                <w:bottom w:val="nil"/>
                <w:right w:val="nil"/>
                <w:between w:val="nil"/>
              </w:pBdr>
              <w:spacing w:after="60" w:line="240" w:lineRule="auto"/>
              <w:ind w:right="57"/>
              <w:rPr>
                <w:sz w:val="22"/>
                <w:szCs w:val="22"/>
              </w:rPr>
            </w:pPr>
            <w:r>
              <w:rPr>
                <w:sz w:val="22"/>
                <w:szCs w:val="22"/>
              </w:rPr>
              <w:t xml:space="preserve">Listening to, and Learning from, parents in the attendance crisis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right="57"/>
              <w:rPr>
                <w:sz w:val="22"/>
                <w:szCs w:val="22"/>
              </w:rPr>
            </w:pPr>
            <w:r>
              <w:rPr>
                <w:sz w:val="22"/>
                <w:szCs w:val="22"/>
              </w:rPr>
              <w:t>5</w:t>
            </w:r>
          </w:p>
        </w:tc>
      </w:tr>
      <w:tr w:rsidR="000409B3">
        <w:tc>
          <w:tcPr>
            <w:tcW w:w="0" w:type="auto"/>
            <w:tcBorders>
              <w:top w:val="single" w:sz="4" w:space="0" w:color="000000"/>
              <w:left w:val="single" w:sz="4" w:space="0" w:color="000000"/>
              <w:bottom w:val="single" w:sz="4" w:space="0" w:color="000000"/>
              <w:right w:val="single" w:sz="4" w:space="0" w:color="000000"/>
            </w:tcBorders>
            <w:shd w:val="clear" w:color="auto" w:fill="F6B26B"/>
            <w:tcMar>
              <w:top w:w="0" w:type="dxa"/>
              <w:left w:w="108" w:type="dxa"/>
              <w:bottom w:w="0" w:type="dxa"/>
              <w:right w:w="108" w:type="dxa"/>
            </w:tcMar>
          </w:tcPr>
          <w:p w:rsidR="000409B3" w:rsidRDefault="0084296A">
            <w:pPr>
              <w:spacing w:after="0" w:line="240" w:lineRule="auto"/>
              <w:rPr>
                <w:sz w:val="22"/>
                <w:szCs w:val="22"/>
              </w:rPr>
            </w:pPr>
            <w:r>
              <w:rPr>
                <w:sz w:val="22"/>
                <w:szCs w:val="22"/>
              </w:rPr>
              <w:t>Specialist school dog mentor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spacing w:after="0" w:line="276" w:lineRule="auto"/>
              <w:rPr>
                <w:color w:val="000000"/>
                <w:sz w:val="22"/>
                <w:szCs w:val="22"/>
              </w:rPr>
            </w:pPr>
            <w:r>
              <w:rPr>
                <w:color w:val="000000"/>
                <w:sz w:val="22"/>
                <w:szCs w:val="22"/>
              </w:rPr>
              <w:t>The Dog Mentor programme has built upon the benefits of the human-animal bond by providing children positive experiences with dogs that can help them educationally, developmentally, emotionally and socially.</w:t>
            </w:r>
          </w:p>
          <w:p w:rsidR="000409B3" w:rsidRDefault="0084296A">
            <w:pPr>
              <w:spacing w:after="0" w:line="276" w:lineRule="auto"/>
              <w:rPr>
                <w:color w:val="000000"/>
                <w:sz w:val="22"/>
                <w:szCs w:val="22"/>
              </w:rPr>
            </w:pPr>
            <w:r>
              <w:rPr>
                <w:color w:val="000000"/>
                <w:sz w:val="22"/>
                <w:szCs w:val="22"/>
              </w:rPr>
              <w:t>Over the last nine years, The Dog Mentor program</w:t>
            </w:r>
            <w:r>
              <w:rPr>
                <w:color w:val="000000"/>
                <w:sz w:val="22"/>
                <w:szCs w:val="22"/>
              </w:rPr>
              <w:t>me has been proven across the UK to have a positive impact on children in all areas including self-esteem, behaviour, peer relationships and better engagement skills. These improvements then result in improved academic achievement.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right="57"/>
              <w:rPr>
                <w:sz w:val="22"/>
                <w:szCs w:val="22"/>
              </w:rPr>
            </w:pPr>
            <w:r>
              <w:rPr>
                <w:sz w:val="22"/>
                <w:szCs w:val="22"/>
              </w:rPr>
              <w:t>2,3,4</w:t>
            </w:r>
          </w:p>
        </w:tc>
      </w:tr>
      <w:tr w:rsidR="000409B3">
        <w:tc>
          <w:tcPr>
            <w:tcW w:w="0" w:type="auto"/>
            <w:tcBorders>
              <w:top w:val="single" w:sz="4" w:space="0" w:color="000000"/>
              <w:left w:val="single" w:sz="4" w:space="0" w:color="000000"/>
              <w:bottom w:val="single" w:sz="4" w:space="0" w:color="000000"/>
              <w:right w:val="single" w:sz="4" w:space="0" w:color="000000"/>
            </w:tcBorders>
            <w:shd w:val="clear" w:color="auto" w:fill="F6B26B"/>
            <w:tcMar>
              <w:top w:w="0" w:type="dxa"/>
              <w:left w:w="108" w:type="dxa"/>
              <w:bottom w:w="0" w:type="dxa"/>
              <w:right w:w="108" w:type="dxa"/>
            </w:tcMar>
          </w:tcPr>
          <w:p w:rsidR="000409B3" w:rsidRDefault="0084296A">
            <w:pPr>
              <w:spacing w:after="0" w:line="240" w:lineRule="auto"/>
              <w:rPr>
                <w:sz w:val="22"/>
                <w:szCs w:val="22"/>
              </w:rPr>
            </w:pPr>
            <w:r>
              <w:rPr>
                <w:sz w:val="22"/>
                <w:szCs w:val="22"/>
              </w:rPr>
              <w:t>Continual impleme</w:t>
            </w:r>
            <w:r>
              <w:rPr>
                <w:sz w:val="22"/>
                <w:szCs w:val="22"/>
              </w:rPr>
              <w:t>ntation of an ELSA (Emotional Literacy Support Assistant)</w:t>
            </w:r>
          </w:p>
          <w:p w:rsidR="000409B3" w:rsidRDefault="0084296A">
            <w:pPr>
              <w:spacing w:after="0" w:line="240" w:lineRule="auto"/>
              <w:rPr>
                <w:sz w:val="22"/>
                <w:szCs w:val="22"/>
              </w:rPr>
            </w:pPr>
            <w:r>
              <w:rPr>
                <w:sz w:val="22"/>
                <w:szCs w:val="22"/>
              </w:rPr>
              <w:t>£23,210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spacing w:after="0" w:line="276" w:lineRule="auto"/>
              <w:rPr>
                <w:color w:val="06020F"/>
                <w:sz w:val="22"/>
                <w:szCs w:val="22"/>
                <w:highlight w:val="white"/>
              </w:rPr>
            </w:pPr>
            <w:r>
              <w:rPr>
                <w:color w:val="06020F"/>
                <w:sz w:val="22"/>
                <w:szCs w:val="22"/>
                <w:highlight w:val="white"/>
              </w:rPr>
              <w:t>The Emotional Literacy Support Assistant (ELSA) project is a targeted professional development intervention for Teaching Assistants, delivered and supervised by Educational Psychologists (EPs). The intervention aims to build the capacity of schools to supp</w:t>
            </w:r>
            <w:r>
              <w:rPr>
                <w:color w:val="06020F"/>
                <w:sz w:val="22"/>
                <w:szCs w:val="22"/>
                <w:highlight w:val="white"/>
              </w:rPr>
              <w:t>ort the social, emotional and mental health needs of their pupils.</w:t>
            </w:r>
          </w:p>
          <w:p w:rsidR="000409B3" w:rsidRDefault="0084296A">
            <w:pPr>
              <w:spacing w:after="0" w:line="276" w:lineRule="auto"/>
              <w:rPr>
                <w:color w:val="06020F"/>
                <w:sz w:val="22"/>
                <w:szCs w:val="22"/>
                <w:highlight w:val="white"/>
              </w:rPr>
            </w:pPr>
            <w:r>
              <w:rPr>
                <w:color w:val="06020F"/>
                <w:sz w:val="22"/>
                <w:szCs w:val="22"/>
                <w:highlight w:val="white"/>
              </w:rPr>
              <w:t>It is often referred to on the section F of pupil’s EHCPs as provision to be offered by school. This will complement Thrive and facilitate a 2 tier approach to supporting children with SEMH/trauma/ACEs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right="57"/>
              <w:rPr>
                <w:sz w:val="22"/>
                <w:szCs w:val="22"/>
              </w:rPr>
            </w:pPr>
            <w:r>
              <w:rPr>
                <w:sz w:val="22"/>
                <w:szCs w:val="22"/>
              </w:rPr>
              <w:t>2,3,4</w:t>
            </w:r>
          </w:p>
        </w:tc>
      </w:tr>
    </w:tbl>
    <w:p w:rsidR="000409B3" w:rsidRDefault="000409B3">
      <w:pPr>
        <w:spacing w:before="240" w:after="0"/>
        <w:rPr>
          <w:b/>
          <w:color w:val="104F75"/>
          <w:sz w:val="28"/>
          <w:szCs w:val="28"/>
        </w:rPr>
      </w:pPr>
    </w:p>
    <w:p w:rsidR="000409B3" w:rsidRDefault="0084296A">
      <w:pPr>
        <w:rPr>
          <w:i/>
          <w:color w:val="104F75"/>
          <w:sz w:val="28"/>
          <w:szCs w:val="28"/>
        </w:rPr>
      </w:pPr>
      <w:r>
        <w:rPr>
          <w:b/>
          <w:i/>
          <w:color w:val="104F75"/>
          <w:sz w:val="28"/>
          <w:szCs w:val="28"/>
        </w:rPr>
        <w:t>Total budgeted cost: £152,646</w:t>
      </w:r>
      <w:r>
        <w:rPr>
          <w:i/>
          <w:color w:val="104F75"/>
          <w:sz w:val="28"/>
          <w:szCs w:val="28"/>
        </w:rPr>
        <w:t xml:space="preserve"> (2023-2024) </w:t>
      </w:r>
      <w:r>
        <w:rPr>
          <w:b/>
          <w:i/>
          <w:color w:val="104F75"/>
          <w:sz w:val="28"/>
          <w:szCs w:val="28"/>
        </w:rPr>
        <w:t>£140</w:t>
      </w:r>
      <w:r>
        <w:rPr>
          <w:b/>
          <w:i/>
          <w:color w:val="104F75"/>
          <w:sz w:val="28"/>
          <w:szCs w:val="28"/>
        </w:rPr>
        <w:t>,973</w:t>
      </w:r>
      <w:r>
        <w:rPr>
          <w:i/>
          <w:color w:val="104F75"/>
          <w:sz w:val="28"/>
          <w:szCs w:val="28"/>
        </w:rPr>
        <w:t xml:space="preserve"> (2024-2025)</w:t>
      </w:r>
    </w:p>
    <w:p w:rsidR="000409B3" w:rsidRDefault="0084296A">
      <w:pPr>
        <w:pStyle w:val="Heading1"/>
      </w:pPr>
      <w:r>
        <w:br w:type="page"/>
      </w:r>
      <w:r>
        <w:t>Part B: Review of outcomes in the previous academic year</w:t>
      </w:r>
    </w:p>
    <w:p w:rsidR="000409B3" w:rsidRDefault="0084296A">
      <w:pPr>
        <w:pStyle w:val="Heading2"/>
      </w:pPr>
      <w:r>
        <w:t>Pupil premium strategy outcomes</w:t>
      </w:r>
    </w:p>
    <w:p w:rsidR="000409B3" w:rsidRDefault="0084296A">
      <w:r>
        <w:t xml:space="preserve">This details the impact that our pupil premium activity had on pupils in the 2022 to 2023 academic year. </w:t>
      </w:r>
    </w:p>
    <w:tbl>
      <w:tblPr>
        <w:tblStyle w:val="a8"/>
        <w:tblW w:w="10515" w:type="dxa"/>
        <w:tblInd w:w="-108" w:type="dxa"/>
        <w:tblLayout w:type="fixed"/>
        <w:tblLook w:val="0400" w:firstRow="0" w:lastRow="0" w:firstColumn="0" w:lastColumn="0" w:noHBand="0" w:noVBand="1"/>
      </w:tblPr>
      <w:tblGrid>
        <w:gridCol w:w="10515"/>
      </w:tblGrid>
      <w:tr w:rsidR="000409B3">
        <w:trPr>
          <w:trHeight w:val="110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spacing w:before="120"/>
            </w:pPr>
            <w:r>
              <w:t>Impact of interventions 2024-2025:</w:t>
            </w:r>
          </w:p>
          <w:p w:rsidR="000409B3" w:rsidRDefault="0084296A">
            <w:pPr>
              <w:spacing w:before="120"/>
            </w:pPr>
            <w:r>
              <w:t>Our long-standing, embedded interventions, delivered by experienced and trained staff, continue to impact positively on outcomes for children in receipt of the intervention. Almost all pupils make progress with many making accelerated progress.</w:t>
            </w:r>
          </w:p>
          <w:p w:rsidR="000409B3" w:rsidRDefault="0084296A">
            <w:pPr>
              <w:numPr>
                <w:ilvl w:val="0"/>
                <w:numId w:val="5"/>
              </w:numPr>
              <w:spacing w:before="120" w:after="0"/>
            </w:pPr>
            <w:r>
              <w:t xml:space="preserve">Thrive </w:t>
            </w:r>
          </w:p>
          <w:p w:rsidR="000409B3" w:rsidRDefault="0084296A">
            <w:pPr>
              <w:numPr>
                <w:ilvl w:val="0"/>
                <w:numId w:val="6"/>
              </w:numPr>
              <w:spacing w:after="0"/>
            </w:pPr>
            <w:r>
              <w:t>ELS</w:t>
            </w:r>
            <w:r>
              <w:t xml:space="preserve">A/Social communication </w:t>
            </w:r>
          </w:p>
          <w:p w:rsidR="000409B3" w:rsidRDefault="0084296A">
            <w:pPr>
              <w:numPr>
                <w:ilvl w:val="0"/>
                <w:numId w:val="5"/>
              </w:numPr>
              <w:spacing w:after="0"/>
            </w:pPr>
            <w:r>
              <w:t xml:space="preserve">1:1 before and after school reading </w:t>
            </w:r>
          </w:p>
          <w:p w:rsidR="000409B3" w:rsidRDefault="0084296A">
            <w:pPr>
              <w:numPr>
                <w:ilvl w:val="0"/>
                <w:numId w:val="5"/>
              </w:numPr>
              <w:spacing w:after="0"/>
            </w:pPr>
            <w:r>
              <w:t>Y6 Maths tuition (1 PP)</w:t>
            </w:r>
          </w:p>
          <w:p w:rsidR="000409B3" w:rsidRDefault="0084296A">
            <w:pPr>
              <w:numPr>
                <w:ilvl w:val="0"/>
                <w:numId w:val="8"/>
              </w:numPr>
              <w:spacing w:after="0"/>
            </w:pPr>
            <w:r>
              <w:t xml:space="preserve">WhiteRose intervention </w:t>
            </w:r>
          </w:p>
          <w:p w:rsidR="000409B3" w:rsidRDefault="0084296A">
            <w:pPr>
              <w:numPr>
                <w:ilvl w:val="0"/>
                <w:numId w:val="5"/>
              </w:numPr>
              <w:spacing w:after="0"/>
            </w:pPr>
            <w:r>
              <w:t>SALT</w:t>
            </w:r>
          </w:p>
          <w:p w:rsidR="000409B3" w:rsidRDefault="0084296A">
            <w:pPr>
              <w:numPr>
                <w:ilvl w:val="0"/>
                <w:numId w:val="11"/>
              </w:numPr>
            </w:pPr>
            <w:r>
              <w:t>OT</w:t>
            </w:r>
          </w:p>
          <w:p w:rsidR="000409B3" w:rsidRDefault="0084296A">
            <w:pPr>
              <w:spacing w:before="120"/>
            </w:pPr>
            <w:r>
              <w:t>Our staffing structure is key to the successful implementation of this pupil premium strategy. This, however, also has the biggest impact o</w:t>
            </w:r>
            <w:r>
              <w:t xml:space="preserve">n funding and has increased significantly since 2022 as detailed above. </w:t>
            </w:r>
          </w:p>
          <w:p w:rsidR="000409B3" w:rsidRDefault="0084296A">
            <w:pPr>
              <w:spacing w:before="120"/>
            </w:pPr>
            <w:r>
              <w:t>The increased Leadership Team has provided essential capacity to meet the increasing, complex needs of the pupils at Lingfield. This is evidenced in our work with the LA across safegu</w:t>
            </w:r>
            <w:r>
              <w:t>arding, behaviour and SEND. As a result of our work this year:</w:t>
            </w:r>
          </w:p>
          <w:p w:rsidR="000409B3" w:rsidRDefault="0084296A">
            <w:pPr>
              <w:numPr>
                <w:ilvl w:val="0"/>
                <w:numId w:val="2"/>
              </w:numPr>
              <w:spacing w:before="120" w:after="0"/>
            </w:pPr>
            <w:r>
              <w:t>PP with SEN have received STIP support</w:t>
            </w:r>
          </w:p>
          <w:p w:rsidR="000409B3" w:rsidRDefault="0084296A">
            <w:pPr>
              <w:numPr>
                <w:ilvl w:val="0"/>
                <w:numId w:val="2"/>
              </w:numPr>
              <w:spacing w:after="0"/>
            </w:pPr>
            <w:r>
              <w:t>PP with complex needs are on the journey to securing EHCPs</w:t>
            </w:r>
          </w:p>
          <w:p w:rsidR="000409B3" w:rsidRDefault="0084296A">
            <w:pPr>
              <w:numPr>
                <w:ilvl w:val="0"/>
                <w:numId w:val="2"/>
              </w:numPr>
              <w:spacing w:after="0"/>
            </w:pPr>
            <w:r>
              <w:t>PP with safeguarding concerns were referred to Early Help or children’s services for additional</w:t>
            </w:r>
            <w:r>
              <w:t xml:space="preserve"> support </w:t>
            </w:r>
          </w:p>
          <w:p w:rsidR="000409B3" w:rsidRDefault="0084296A">
            <w:pPr>
              <w:numPr>
                <w:ilvl w:val="0"/>
                <w:numId w:val="2"/>
              </w:numPr>
            </w:pPr>
            <w:r>
              <w:t>PP with complex SEN have moved or are being recommended to specialist provision</w:t>
            </w:r>
          </w:p>
          <w:p w:rsidR="000409B3" w:rsidRDefault="0084296A">
            <w:pPr>
              <w:spacing w:before="120"/>
            </w:pPr>
            <w:r>
              <w:t>The needs of our pupils with special education needs or disabilities, our disadvantaged pupils and those who are vulnerable and have experienced adverse childhood experiences rely on the staffing structure we have adopted in order to be successful. As a re</w:t>
            </w:r>
            <w:r>
              <w:t xml:space="preserve">sult, the investment in our leadership structure and the continual investment in our Specialist Provisions Team (SPT) are fundamental to pupil outcomes. Without these, the impact on the school as a whole would be detrimental. </w:t>
            </w:r>
          </w:p>
          <w:p w:rsidR="000409B3" w:rsidRDefault="0084296A">
            <w:pPr>
              <w:spacing w:before="120"/>
            </w:pPr>
            <w:r>
              <w:t>As a result of increasing nee</w:t>
            </w:r>
            <w:r>
              <w:t>ds, this model will be extended in 2024-2025 to include:</w:t>
            </w:r>
          </w:p>
          <w:p w:rsidR="000409B3" w:rsidRDefault="000409B3">
            <w:pPr>
              <w:spacing w:before="120"/>
            </w:pPr>
          </w:p>
          <w:p w:rsidR="000409B3" w:rsidRDefault="0084296A">
            <w:pPr>
              <w:spacing w:before="120"/>
            </w:pPr>
            <w:r>
              <w:t>At the end of this academic year, we will be reviewing our provision further and beginning a new 3 year strategy. Much of the embedded practice (orange) with tangible, evidence based impact will rem</w:t>
            </w:r>
            <w:r>
              <w:t>ain the same with new provision (green) being put in place underpinned by research, reading and best practice.</w:t>
            </w:r>
          </w:p>
        </w:tc>
      </w:tr>
    </w:tbl>
    <w:p w:rsidR="000409B3" w:rsidRDefault="0084296A">
      <w:pPr>
        <w:pStyle w:val="Heading2"/>
        <w:spacing w:before="600"/>
      </w:pPr>
      <w:r>
        <w:t>Externally provided programmes</w:t>
      </w:r>
    </w:p>
    <w:p w:rsidR="000409B3" w:rsidRDefault="0084296A">
      <w:pPr>
        <w:rPr>
          <w:i/>
        </w:rPr>
      </w:pPr>
      <w:r>
        <w:rPr>
          <w:i/>
        </w:rPr>
        <w:t>Please include the names of any non-DfE programmes that you purchased in the previous academic year. This will he</w:t>
      </w:r>
      <w:r>
        <w:rPr>
          <w:i/>
        </w:rPr>
        <w:t>lp the Department for Education identify which ones are popular in England</w:t>
      </w:r>
    </w:p>
    <w:tbl>
      <w:tblPr>
        <w:tblStyle w:val="a9"/>
        <w:tblW w:w="10456" w:type="dxa"/>
        <w:tblInd w:w="-108" w:type="dxa"/>
        <w:tblLayout w:type="fixed"/>
        <w:tblLook w:val="0400" w:firstRow="0" w:lastRow="0" w:firstColumn="0" w:lastColumn="0" w:noHBand="0" w:noVBand="1"/>
      </w:tblPr>
      <w:tblGrid>
        <w:gridCol w:w="5307"/>
        <w:gridCol w:w="5149"/>
      </w:tblGrid>
      <w:tr w:rsidR="000409B3">
        <w:tc>
          <w:tcPr>
            <w:tcW w:w="0" w:type="auto"/>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b/>
              </w:rPr>
            </w:pPr>
            <w:r>
              <w:rPr>
                <w:b/>
              </w:rPr>
              <w:t>Programme</w:t>
            </w:r>
          </w:p>
        </w:tc>
        <w:tc>
          <w:tcPr>
            <w:tcW w:w="0" w:type="auto"/>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rPr>
                <w:b/>
              </w:rPr>
            </w:pPr>
            <w:r>
              <w:rPr>
                <w:b/>
              </w:rPr>
              <w:t>Provider</w:t>
            </w:r>
          </w:p>
        </w:tc>
      </w:tr>
      <w:tr w:rsidR="000409B3">
        <w:trPr>
          <w:trHeight w:val="24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09B3" w:rsidRDefault="0084296A">
            <w:pPr>
              <w:pBdr>
                <w:top w:val="nil"/>
                <w:left w:val="nil"/>
                <w:bottom w:val="nil"/>
                <w:right w:val="nil"/>
                <w:between w:val="nil"/>
              </w:pBdr>
              <w:spacing w:before="60" w:after="60" w:line="240" w:lineRule="auto"/>
              <w:ind w:left="57" w:right="57"/>
              <w:jc w:val="center"/>
            </w:pPr>
            <w:r>
              <w:t>NA</w:t>
            </w:r>
          </w:p>
        </w:tc>
      </w:tr>
    </w:tbl>
    <w:p w:rsidR="000409B3" w:rsidRDefault="000409B3">
      <w:pPr>
        <w:spacing w:after="0" w:line="240" w:lineRule="auto"/>
      </w:pPr>
    </w:p>
    <w:p w:rsidR="000409B3" w:rsidRDefault="0084296A">
      <w:pPr>
        <w:pStyle w:val="Heading2"/>
        <w:spacing w:before="600"/>
      </w:pPr>
      <w:bookmarkStart w:id="6" w:name="_pvlmfb4ufvqf" w:colFirst="0" w:colLast="0"/>
      <w:bookmarkEnd w:id="6"/>
      <w:r>
        <w:t>Further information</w:t>
      </w:r>
    </w:p>
    <w:p w:rsidR="000409B3" w:rsidRDefault="0084296A">
      <w:r>
        <w:t>Our Pupil Premium Strategy will be supplemented by additional activities/provision which includes:</w:t>
      </w:r>
    </w:p>
    <w:p w:rsidR="000409B3" w:rsidRDefault="0084296A">
      <w:pPr>
        <w:numPr>
          <w:ilvl w:val="0"/>
          <w:numId w:val="10"/>
        </w:numPr>
        <w:spacing w:after="0"/>
      </w:pPr>
      <w:r>
        <w:t>Priority places for pupils to attend extra-curricular clubs</w:t>
      </w:r>
    </w:p>
    <w:p w:rsidR="000409B3" w:rsidRDefault="0084296A">
      <w:pPr>
        <w:numPr>
          <w:ilvl w:val="0"/>
          <w:numId w:val="10"/>
        </w:numPr>
        <w:spacing w:after="0"/>
      </w:pPr>
      <w:r>
        <w:t>Free wraparound places at breakfast and after school club</w:t>
      </w:r>
    </w:p>
    <w:p w:rsidR="000409B3" w:rsidRDefault="0084296A">
      <w:pPr>
        <w:numPr>
          <w:ilvl w:val="0"/>
          <w:numId w:val="10"/>
        </w:numPr>
        <w:spacing w:after="0"/>
      </w:pPr>
      <w:r>
        <w:t>Representation at out of school events including academic, musical and sport related</w:t>
      </w:r>
    </w:p>
    <w:p w:rsidR="000409B3" w:rsidRDefault="0084296A">
      <w:pPr>
        <w:numPr>
          <w:ilvl w:val="0"/>
          <w:numId w:val="10"/>
        </w:numPr>
        <w:spacing w:after="0"/>
      </w:pPr>
      <w:r>
        <w:t>Selection to be school leaders across subjects with k</w:t>
      </w:r>
      <w:r>
        <w:t>ey responsibilities</w:t>
      </w:r>
    </w:p>
    <w:p w:rsidR="000409B3" w:rsidRDefault="0084296A">
      <w:pPr>
        <w:numPr>
          <w:ilvl w:val="0"/>
          <w:numId w:val="10"/>
        </w:numPr>
      </w:pPr>
      <w:r>
        <w:t>Financial support for residentials, trips, uniform and other school essentials</w:t>
      </w:r>
    </w:p>
    <w:p w:rsidR="000409B3" w:rsidRDefault="0084296A">
      <w:r>
        <w:t>Through wider professional development, central to our school culture, we continue to learn more about how best to accelerate progress for this group. Eviden</w:t>
      </w:r>
      <w:r>
        <w:t>ce from the EEF and on-going reading, particularly authored by Marc Rowland supports our practice.</w:t>
      </w:r>
    </w:p>
    <w:p w:rsidR="000409B3" w:rsidRDefault="000409B3"/>
    <w:sectPr w:rsidR="000409B3">
      <w:footerReference w:type="default" r:id="rId8"/>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4296A">
      <w:pPr>
        <w:spacing w:after="0" w:line="240" w:lineRule="auto"/>
      </w:pPr>
      <w:r>
        <w:separator/>
      </w:r>
    </w:p>
  </w:endnote>
  <w:endnote w:type="continuationSeparator" w:id="0">
    <w:p w:rsidR="00000000" w:rsidRDefault="00842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9B3" w:rsidRDefault="0084296A">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4296A">
      <w:pPr>
        <w:spacing w:after="0" w:line="240" w:lineRule="auto"/>
      </w:pPr>
      <w:r>
        <w:separator/>
      </w:r>
    </w:p>
  </w:footnote>
  <w:footnote w:type="continuationSeparator" w:id="0">
    <w:p w:rsidR="00000000" w:rsidRDefault="008429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4583"/>
    <w:multiLevelType w:val="multilevel"/>
    <w:tmpl w:val="0AEC3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6251F1"/>
    <w:multiLevelType w:val="multilevel"/>
    <w:tmpl w:val="94CE3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5016EF"/>
    <w:multiLevelType w:val="multilevel"/>
    <w:tmpl w:val="04A69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4D7BEE"/>
    <w:multiLevelType w:val="multilevel"/>
    <w:tmpl w:val="33AEF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4400C3"/>
    <w:multiLevelType w:val="multilevel"/>
    <w:tmpl w:val="EF46F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B02A2A"/>
    <w:multiLevelType w:val="multilevel"/>
    <w:tmpl w:val="75E8A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C42EA1"/>
    <w:multiLevelType w:val="multilevel"/>
    <w:tmpl w:val="37FE6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FA6A84"/>
    <w:multiLevelType w:val="multilevel"/>
    <w:tmpl w:val="51105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27920CD"/>
    <w:multiLevelType w:val="multilevel"/>
    <w:tmpl w:val="3F1C7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4C8496B"/>
    <w:multiLevelType w:val="multilevel"/>
    <w:tmpl w:val="B054F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BE72ED"/>
    <w:multiLevelType w:val="multilevel"/>
    <w:tmpl w:val="75023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3"/>
  </w:num>
  <w:num w:numId="3">
    <w:abstractNumId w:val="1"/>
  </w:num>
  <w:num w:numId="4">
    <w:abstractNumId w:val="4"/>
  </w:num>
  <w:num w:numId="5">
    <w:abstractNumId w:val="7"/>
  </w:num>
  <w:num w:numId="6">
    <w:abstractNumId w:val="10"/>
  </w:num>
  <w:num w:numId="7">
    <w:abstractNumId w:val="5"/>
  </w:num>
  <w:num w:numId="8">
    <w:abstractNumId w:val="6"/>
  </w:num>
  <w:num w:numId="9">
    <w:abstractNumId w:val="2"/>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9B3"/>
    <w:rsid w:val="000409B3"/>
    <w:rsid w:val="00842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F8B22B-9208-4AE2-94BA-E263F158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b/>
      <w:color w:val="104F75"/>
      <w:sz w:val="36"/>
      <w:szCs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Normal"/>
    <w:next w:val="Normal"/>
    <w:uiPriority w:val="9"/>
    <w:unhideWhenUsed/>
    <w:qFormat/>
    <w:pPr>
      <w:keepNext/>
      <w:spacing w:before="360" w:line="240" w:lineRule="auto"/>
      <w:outlineLvl w:val="2"/>
    </w:pPr>
    <w:rPr>
      <w:b/>
      <w:color w:val="104F75"/>
      <w:sz w:val="28"/>
      <w:szCs w:val="28"/>
    </w:rPr>
  </w:style>
  <w:style w:type="paragraph" w:styleId="Heading4">
    <w:name w:val="heading 4"/>
    <w:basedOn w:val="Normal"/>
    <w:next w:val="Normal"/>
    <w:uiPriority w:val="9"/>
    <w:semiHidden/>
    <w:unhideWhenUsed/>
    <w:qFormat/>
    <w:pPr>
      <w:keepNext/>
      <w:spacing w:before="240" w:line="240" w:lineRule="auto"/>
      <w:outlineLvl w:val="3"/>
    </w:pPr>
    <w:rPr>
      <w:b/>
      <w:color w:val="104F75"/>
    </w:rPr>
  </w:style>
  <w:style w:type="paragraph" w:styleId="Heading5">
    <w:name w:val="heading 5"/>
    <w:basedOn w:val="Normal"/>
    <w:next w:val="Normal"/>
    <w:uiPriority w:val="9"/>
    <w:semiHidden/>
    <w:unhideWhenUsed/>
    <w:qFormat/>
    <w:pPr>
      <w:spacing w:before="240" w:after="60"/>
      <w:ind w:left="1008" w:hanging="1008"/>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1152" w:hanging="1152"/>
      <w:outlineLvl w:val="5"/>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before="240" w:line="240" w:lineRule="auto"/>
    </w:pPr>
    <w:rPr>
      <w:b/>
      <w:color w:val="104F75"/>
      <w:sz w:val="96"/>
      <w:szCs w:val="96"/>
    </w:rPr>
  </w:style>
  <w:style w:type="paragraph" w:styleId="Subtitle">
    <w:name w:val="Subtitle"/>
    <w:basedOn w:val="Normal"/>
    <w:next w:val="Normal"/>
    <w:uiPriority w:val="11"/>
    <w:qFormat/>
    <w:pPr>
      <w:widowControl w:val="0"/>
      <w:spacing w:after="60" w:line="240" w:lineRule="auto"/>
      <w:jc w:val="center"/>
    </w:pPr>
    <w:rPr>
      <w:i/>
      <w:color w:val="000000"/>
    </w:rPr>
  </w:style>
  <w:style w:type="table" w:customStyle="1" w:styleId="a">
    <w:basedOn w:val="TableNormal0"/>
    <w:tblPr>
      <w:tblStyleRowBandSize w:val="1"/>
      <w:tblStyleColBandSize w:val="1"/>
      <w:tblCellMar>
        <w:top w:w="0" w:type="dxa"/>
        <w:left w:w="10" w:type="dxa"/>
        <w:bottom w:w="0" w:type="dxa"/>
        <w:right w:w="10" w:type="dxa"/>
      </w:tblCellMar>
    </w:tblPr>
  </w:style>
  <w:style w:type="table" w:customStyle="1" w:styleId="a0">
    <w:basedOn w:val="TableNormal0"/>
    <w:tblPr>
      <w:tblStyleRowBandSize w:val="1"/>
      <w:tblStyleColBandSize w:val="1"/>
      <w:tblCellMar>
        <w:top w:w="0" w:type="dxa"/>
        <w:left w:w="10" w:type="dxa"/>
        <w:bottom w:w="0" w:type="dxa"/>
        <w:right w:w="10" w:type="dxa"/>
      </w:tblCellMar>
    </w:tblPr>
  </w:style>
  <w:style w:type="table" w:customStyle="1" w:styleId="a1">
    <w:basedOn w:val="TableNormal0"/>
    <w:tblPr>
      <w:tblStyleRowBandSize w:val="1"/>
      <w:tblStyleColBandSize w:val="1"/>
      <w:tblCellMar>
        <w:top w:w="0" w:type="dxa"/>
        <w:left w:w="10" w:type="dxa"/>
        <w:bottom w:w="0" w:type="dxa"/>
        <w:right w:w="10" w:type="dxa"/>
      </w:tblCellMar>
    </w:tblPr>
  </w:style>
  <w:style w:type="table" w:customStyle="1" w:styleId="a2">
    <w:basedOn w:val="TableNormal0"/>
    <w:tblPr>
      <w:tblStyleRowBandSize w:val="1"/>
      <w:tblStyleColBandSize w:val="1"/>
      <w:tblCellMar>
        <w:top w:w="0" w:type="dxa"/>
        <w:left w:w="10" w:type="dxa"/>
        <w:bottom w:w="0" w:type="dxa"/>
        <w:right w:w="10" w:type="dxa"/>
      </w:tblCellMar>
    </w:tblPr>
  </w:style>
  <w:style w:type="table" w:customStyle="1" w:styleId="a3">
    <w:basedOn w:val="TableNormal0"/>
    <w:tblPr>
      <w:tblStyleRowBandSize w:val="1"/>
      <w:tblStyleColBandSize w:val="1"/>
      <w:tblCellMar>
        <w:top w:w="0" w:type="dxa"/>
        <w:left w:w="10" w:type="dxa"/>
        <w:bottom w:w="0" w:type="dxa"/>
        <w:right w:w="1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0" w:type="dxa"/>
        <w:left w:w="10" w:type="dxa"/>
        <w:bottom w:w="0" w:type="dxa"/>
        <w:right w:w="10" w:type="dxa"/>
      </w:tblCellMar>
    </w:tblPr>
  </w:style>
  <w:style w:type="table" w:customStyle="1" w:styleId="a6">
    <w:basedOn w:val="TableNormal0"/>
    <w:tblPr>
      <w:tblStyleRowBandSize w:val="1"/>
      <w:tblStyleColBandSize w:val="1"/>
      <w:tblCellMar>
        <w:top w:w="0" w:type="dxa"/>
        <w:left w:w="10" w:type="dxa"/>
        <w:bottom w:w="0" w:type="dxa"/>
        <w:right w:w="10" w:type="dxa"/>
      </w:tblCellMar>
    </w:tblPr>
  </w:style>
  <w:style w:type="table" w:customStyle="1" w:styleId="a7">
    <w:basedOn w:val="TableNormal0"/>
    <w:tblPr>
      <w:tblStyleRowBandSize w:val="1"/>
      <w:tblStyleColBandSize w:val="1"/>
      <w:tblCellMar>
        <w:top w:w="0" w:type="dxa"/>
        <w:left w:w="10" w:type="dxa"/>
        <w:bottom w:w="0" w:type="dxa"/>
        <w:right w:w="10" w:type="dxa"/>
      </w:tblCellMar>
    </w:tblPr>
  </w:style>
  <w:style w:type="table" w:customStyle="1" w:styleId="a8">
    <w:basedOn w:val="TableNormal0"/>
    <w:tblPr>
      <w:tblStyleRowBandSize w:val="1"/>
      <w:tblStyleColBandSize w:val="1"/>
      <w:tblCellMar>
        <w:top w:w="0" w:type="dxa"/>
        <w:left w:w="10" w:type="dxa"/>
        <w:bottom w:w="0" w:type="dxa"/>
        <w:right w:w="10" w:type="dxa"/>
      </w:tblCellMar>
    </w:tblPr>
  </w:style>
  <w:style w:type="table" w:customStyle="1" w:styleId="a9">
    <w:basedOn w:val="TableNormal0"/>
    <w:tblPr>
      <w:tblStyleRowBandSize w:val="1"/>
      <w:tblStyleColBandSize w:val="1"/>
      <w:tblCellMar>
        <w:top w:w="0" w:type="dxa"/>
        <w:left w:w="10" w:type="dxa"/>
        <w:bottom w:w="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2790</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Lingfield Primary School</Company>
  <LinksUpToDate>false</LinksUpToDate>
  <CharactersWithSpaces>18662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Winter</dc:creator>
  <cp:lastModifiedBy>Andrew Winter</cp:lastModifiedBy>
  <cp:revision>2</cp:revision>
  <dcterms:created xsi:type="dcterms:W3CDTF">2025-07-15T10:25:00Z</dcterms:created>
  <dcterms:modified xsi:type="dcterms:W3CDTF">2025-07-15T10:25:00Z</dcterms:modified>
</cp:coreProperties>
</file>